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D47" w:rsidRDefault="004C5D47" w:rsidP="004C5D47">
      <w:pPr>
        <w:ind w:left="-454"/>
      </w:pPr>
      <w:r>
        <w:rPr>
          <w:noProof/>
          <w:lang w:eastAsia="fr-FR"/>
        </w:rPr>
        <w:drawing>
          <wp:inline distT="0" distB="0" distL="0" distR="0">
            <wp:extent cx="7406005" cy="1021080"/>
            <wp:effectExtent l="19050" t="0" r="4445" b="0"/>
            <wp:docPr id="2" name="Image 5" descr="sti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stid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005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D47" w:rsidRDefault="004C5D47" w:rsidP="004C5D47">
      <w:pPr>
        <w:jc w:val="center"/>
        <w:rPr>
          <w:noProof/>
          <w:sz w:val="48"/>
          <w:szCs w:val="48"/>
          <w:lang w:eastAsia="fr-FR"/>
        </w:rPr>
      </w:pPr>
      <w:r w:rsidRPr="00E60E18">
        <w:rPr>
          <w:noProof/>
          <w:sz w:val="40"/>
          <w:szCs w:val="40"/>
          <w:lang w:eastAsia="fr-FR"/>
        </w:rPr>
        <w:t>Académie d’Aix-Marseille</w:t>
      </w:r>
      <w:r w:rsidR="00E60E18" w:rsidRPr="00E60E18">
        <w:rPr>
          <w:noProof/>
          <w:sz w:val="40"/>
          <w:szCs w:val="40"/>
          <w:lang w:eastAsia="fr-FR"/>
        </w:rPr>
        <w:t xml:space="preserve"> </w:t>
      </w:r>
      <w:r w:rsidR="00E60E18">
        <w:rPr>
          <w:noProof/>
          <w:sz w:val="40"/>
          <w:szCs w:val="40"/>
          <w:lang w:eastAsia="fr-FR"/>
        </w:rPr>
        <w:t>-</w:t>
      </w:r>
      <w:r w:rsidR="00E60E18" w:rsidRPr="00E60E18">
        <w:rPr>
          <w:noProof/>
          <w:sz w:val="40"/>
          <w:szCs w:val="40"/>
          <w:lang w:eastAsia="fr-FR"/>
        </w:rPr>
        <w:t xml:space="preserve"> </w:t>
      </w:r>
      <w:r w:rsidRPr="00E60E18">
        <w:rPr>
          <w:noProof/>
          <w:sz w:val="40"/>
          <w:szCs w:val="40"/>
          <w:lang w:eastAsia="fr-FR"/>
        </w:rPr>
        <w:t>Formation STI2D</w:t>
      </w:r>
      <w:r w:rsidR="00E60E18">
        <w:rPr>
          <w:noProof/>
          <w:sz w:val="40"/>
          <w:szCs w:val="40"/>
          <w:lang w:eastAsia="fr-FR"/>
        </w:rPr>
        <w:t xml:space="preserve"> - </w:t>
      </w:r>
      <w:r w:rsidRPr="00E60E18">
        <w:rPr>
          <w:noProof/>
          <w:sz w:val="40"/>
          <w:szCs w:val="40"/>
          <w:lang w:eastAsia="fr-FR"/>
        </w:rPr>
        <w:t>Public MEI</w:t>
      </w:r>
    </w:p>
    <w:p w:rsidR="004C5D47" w:rsidRDefault="004C5D47" w:rsidP="004C5D47">
      <w:pPr>
        <w:jc w:val="center"/>
        <w:rPr>
          <w:noProof/>
          <w:sz w:val="48"/>
          <w:szCs w:val="48"/>
          <w:lang w:eastAsia="fr-FR"/>
        </w:rPr>
      </w:pPr>
    </w:p>
    <w:p w:rsidR="00E60E18" w:rsidRDefault="00E60E18" w:rsidP="004C5D47">
      <w:pPr>
        <w:jc w:val="center"/>
        <w:rPr>
          <w:noProof/>
          <w:sz w:val="48"/>
          <w:szCs w:val="48"/>
          <w:lang w:eastAsia="fr-FR"/>
        </w:rPr>
      </w:pPr>
    </w:p>
    <w:p w:rsidR="004C5D47" w:rsidRDefault="004C5D47" w:rsidP="004C5D47">
      <w:pPr>
        <w:jc w:val="center"/>
        <w:rPr>
          <w:noProof/>
          <w:sz w:val="48"/>
          <w:szCs w:val="48"/>
          <w:lang w:eastAsia="fr-FR"/>
        </w:rPr>
      </w:pPr>
      <w:r>
        <w:rPr>
          <w:noProof/>
          <w:sz w:val="48"/>
          <w:szCs w:val="48"/>
          <w:lang w:eastAsia="fr-FR"/>
        </w:rPr>
        <w:t xml:space="preserve">Parcours ET22 : </w:t>
      </w:r>
    </w:p>
    <w:p w:rsidR="00E60E18" w:rsidRDefault="00E60E18" w:rsidP="004C5D47">
      <w:pPr>
        <w:jc w:val="center"/>
        <w:rPr>
          <w:noProof/>
          <w:sz w:val="48"/>
          <w:szCs w:val="48"/>
          <w:lang w:eastAsia="fr-FR"/>
        </w:rPr>
      </w:pPr>
      <w:r>
        <w:rPr>
          <w:noProof/>
          <w:sz w:val="48"/>
          <w:szCs w:val="48"/>
          <w:lang w:eastAsia="fr-FR"/>
        </w:rPr>
        <w:t>Analyse temporelle et fréquencielle d’un système</w:t>
      </w:r>
    </w:p>
    <w:p w:rsidR="00E60E18" w:rsidRDefault="00E60E18" w:rsidP="004C5D47">
      <w:pPr>
        <w:jc w:val="center"/>
        <w:rPr>
          <w:noProof/>
          <w:sz w:val="48"/>
          <w:szCs w:val="48"/>
          <w:lang w:eastAsia="fr-FR"/>
        </w:rPr>
      </w:pPr>
    </w:p>
    <w:p w:rsidR="00E60E18" w:rsidRDefault="00E60E18" w:rsidP="004C5D47">
      <w:pPr>
        <w:jc w:val="center"/>
        <w:rPr>
          <w:noProof/>
          <w:sz w:val="48"/>
          <w:szCs w:val="48"/>
          <w:lang w:eastAsia="fr-FR"/>
        </w:rPr>
      </w:pPr>
      <w:r>
        <w:rPr>
          <w:noProof/>
          <w:sz w:val="48"/>
          <w:szCs w:val="48"/>
          <w:lang w:eastAsia="fr-FR"/>
        </w:rPr>
        <w:t>Item 2.3.</w:t>
      </w:r>
      <w:r w:rsidR="00EE5C3F">
        <w:rPr>
          <w:noProof/>
          <w:sz w:val="48"/>
          <w:szCs w:val="48"/>
          <w:lang w:eastAsia="fr-FR"/>
        </w:rPr>
        <w:t>6</w:t>
      </w:r>
      <w:r>
        <w:rPr>
          <w:noProof/>
          <w:sz w:val="48"/>
          <w:szCs w:val="48"/>
          <w:lang w:eastAsia="fr-FR"/>
        </w:rPr>
        <w:t xml:space="preserve"> du programme :</w:t>
      </w:r>
    </w:p>
    <w:p w:rsidR="00E60E18" w:rsidRDefault="00E60E18" w:rsidP="004C5D47">
      <w:pPr>
        <w:jc w:val="center"/>
        <w:rPr>
          <w:noProof/>
          <w:sz w:val="48"/>
          <w:szCs w:val="48"/>
          <w:lang w:eastAsia="fr-FR"/>
        </w:rPr>
      </w:pPr>
      <w:r>
        <w:rPr>
          <w:noProof/>
          <w:sz w:val="48"/>
          <w:szCs w:val="48"/>
          <w:lang w:eastAsia="fr-FR"/>
        </w:rPr>
        <w:t>Comportement informationnel des systèmes</w:t>
      </w:r>
    </w:p>
    <w:p w:rsidR="00E60E18" w:rsidRDefault="00E60E18" w:rsidP="004C5D47">
      <w:pPr>
        <w:jc w:val="center"/>
        <w:rPr>
          <w:noProof/>
          <w:sz w:val="48"/>
          <w:szCs w:val="48"/>
          <w:lang w:eastAsia="fr-FR"/>
        </w:rPr>
      </w:pPr>
    </w:p>
    <w:p w:rsidR="00E60E18" w:rsidRDefault="00E60E18" w:rsidP="00D54A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noProof/>
          <w:sz w:val="48"/>
          <w:szCs w:val="48"/>
          <w:lang w:eastAsia="fr-FR"/>
        </w:rPr>
      </w:pPr>
      <w:r>
        <w:rPr>
          <w:noProof/>
          <w:sz w:val="48"/>
          <w:szCs w:val="48"/>
          <w:lang w:eastAsia="fr-FR"/>
        </w:rPr>
        <w:t>Activité :</w:t>
      </w:r>
    </w:p>
    <w:p w:rsidR="00E60E18" w:rsidRDefault="00D54A67" w:rsidP="00D54A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noProof/>
          <w:sz w:val="48"/>
          <w:szCs w:val="48"/>
          <w:lang w:eastAsia="fr-FR"/>
        </w:rPr>
      </w:pPr>
      <w:r w:rsidRPr="00D54A67">
        <w:rPr>
          <w:noProof/>
          <w:sz w:val="48"/>
          <w:szCs w:val="48"/>
          <w:lang w:eastAsia="fr-FR"/>
        </w:rPr>
        <w:t xml:space="preserve">Transmission numérique PS2 </w:t>
      </w:r>
      <w:r>
        <w:rPr>
          <w:noProof/>
          <w:sz w:val="48"/>
          <w:szCs w:val="48"/>
          <w:lang w:eastAsia="fr-FR"/>
        </w:rPr>
        <w:br/>
      </w:r>
      <w:r w:rsidRPr="00D54A67">
        <w:rPr>
          <w:noProof/>
          <w:sz w:val="48"/>
          <w:szCs w:val="48"/>
          <w:lang w:eastAsia="fr-FR"/>
        </w:rPr>
        <w:t>entre un clavier et un ordinateur</w:t>
      </w:r>
    </w:p>
    <w:p w:rsidR="00377486" w:rsidRDefault="00377486" w:rsidP="00D54A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noProof/>
          <w:sz w:val="48"/>
          <w:szCs w:val="48"/>
          <w:lang w:eastAsia="fr-FR"/>
        </w:rPr>
      </w:pPr>
    </w:p>
    <w:p w:rsidR="00377486" w:rsidRPr="00377486" w:rsidRDefault="00377486" w:rsidP="00D54A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noProof/>
          <w:color w:val="FF0000"/>
          <w:sz w:val="48"/>
          <w:szCs w:val="48"/>
          <w:lang w:eastAsia="fr-FR"/>
        </w:rPr>
      </w:pPr>
      <w:r w:rsidRPr="00377486">
        <w:rPr>
          <w:noProof/>
          <w:color w:val="FF0000"/>
          <w:sz w:val="48"/>
          <w:szCs w:val="48"/>
          <w:lang w:eastAsia="fr-FR"/>
        </w:rPr>
        <w:t>Correction</w:t>
      </w:r>
    </w:p>
    <w:p w:rsidR="00377486" w:rsidRDefault="00377486" w:rsidP="00D54A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noProof/>
          <w:sz w:val="48"/>
          <w:szCs w:val="48"/>
          <w:lang w:eastAsia="fr-FR"/>
        </w:rPr>
      </w:pPr>
    </w:p>
    <w:p w:rsidR="00377486" w:rsidRDefault="00377486" w:rsidP="00D54A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sectPr w:rsidR="00377486" w:rsidSect="00E60E18">
          <w:footerReference w:type="default" r:id="rId9"/>
          <w:pgSz w:w="11906" w:h="16838"/>
          <w:pgMar w:top="568" w:right="566" w:bottom="1417" w:left="567" w:header="708" w:footer="278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75795023"/>
        <w:docPartObj>
          <w:docPartGallery w:val="Table of Contents"/>
          <w:docPartUnique/>
        </w:docPartObj>
      </w:sdtPr>
      <w:sdtContent>
        <w:p w:rsidR="009E3D35" w:rsidRDefault="009E3D35">
          <w:pPr>
            <w:pStyle w:val="En-ttedetabledesmatires"/>
          </w:pPr>
          <w:r>
            <w:t>Sommaire</w:t>
          </w:r>
        </w:p>
        <w:p w:rsidR="00323A8A" w:rsidRDefault="006F5AA4">
          <w:pPr>
            <w:pStyle w:val="TM1"/>
            <w:tabs>
              <w:tab w:val="left" w:pos="44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 w:rsidR="009E3D35">
            <w:instrText xml:space="preserve"> TOC \o "1-3" \h \z \u </w:instrText>
          </w:r>
          <w:r>
            <w:fldChar w:fldCharType="separate"/>
          </w:r>
          <w:hyperlink w:anchor="_Toc314501716" w:history="1">
            <w:r w:rsidR="00323A8A" w:rsidRPr="00C50391">
              <w:rPr>
                <w:rStyle w:val="Lienhypertexte"/>
                <w:rFonts w:cstheme="minorHAnsi"/>
                <w:noProof/>
              </w:rPr>
              <w:t>1</w:t>
            </w:r>
            <w:r w:rsidR="00323A8A">
              <w:rPr>
                <w:rFonts w:eastAsiaTheme="minorEastAsia"/>
                <w:noProof/>
                <w:lang w:eastAsia="fr-FR"/>
              </w:rPr>
              <w:tab/>
            </w:r>
            <w:r w:rsidR="00323A8A" w:rsidRPr="00C50391">
              <w:rPr>
                <w:rStyle w:val="Lienhypertexte"/>
                <w:rFonts w:cstheme="minorHAnsi"/>
                <w:noProof/>
              </w:rPr>
              <w:t>But de l’activité</w:t>
            </w:r>
            <w:r w:rsidR="00323A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23A8A">
              <w:rPr>
                <w:noProof/>
                <w:webHidden/>
              </w:rPr>
              <w:instrText xml:space="preserve"> PAGEREF _Toc314501716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6F5AA4">
          <w:pPr>
            <w:pStyle w:val="TM1"/>
            <w:tabs>
              <w:tab w:val="left" w:pos="44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17" w:history="1">
            <w:r w:rsidR="00323A8A" w:rsidRPr="00C50391">
              <w:rPr>
                <w:rStyle w:val="Lienhypertexte"/>
                <w:noProof/>
              </w:rPr>
              <w:t>2</w:t>
            </w:r>
            <w:r w:rsidR="00323A8A">
              <w:rPr>
                <w:rFonts w:eastAsiaTheme="minorEastAsia"/>
                <w:noProof/>
                <w:lang w:eastAsia="fr-FR"/>
              </w:rPr>
              <w:tab/>
            </w:r>
            <w:r w:rsidR="00323A8A" w:rsidRPr="00C50391">
              <w:rPr>
                <w:rStyle w:val="Lienhypertexte"/>
                <w:noProof/>
              </w:rPr>
              <w:t>Fonctionnement du clavier</w:t>
            </w:r>
            <w:r w:rsidR="00323A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23A8A">
              <w:rPr>
                <w:noProof/>
                <w:webHidden/>
              </w:rPr>
              <w:instrText xml:space="preserve"> PAGEREF _Toc314501717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6F5AA4">
          <w:pPr>
            <w:pStyle w:val="TM1"/>
            <w:tabs>
              <w:tab w:val="left" w:pos="44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18" w:history="1">
            <w:r w:rsidR="00323A8A" w:rsidRPr="00C50391">
              <w:rPr>
                <w:rStyle w:val="Lienhypertexte"/>
                <w:noProof/>
              </w:rPr>
              <w:t>3</w:t>
            </w:r>
            <w:r w:rsidR="00323A8A">
              <w:rPr>
                <w:rFonts w:eastAsiaTheme="minorEastAsia"/>
                <w:noProof/>
                <w:lang w:eastAsia="fr-FR"/>
              </w:rPr>
              <w:tab/>
            </w:r>
            <w:r w:rsidR="00323A8A" w:rsidRPr="00C50391">
              <w:rPr>
                <w:rStyle w:val="Lienhypertexte"/>
                <w:noProof/>
              </w:rPr>
              <w:t>La norme PS2</w:t>
            </w:r>
            <w:r w:rsidR="00323A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23A8A">
              <w:rPr>
                <w:noProof/>
                <w:webHidden/>
              </w:rPr>
              <w:instrText xml:space="preserve"> PAGEREF _Toc314501718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6F5AA4">
          <w:pPr>
            <w:pStyle w:val="TM2"/>
            <w:tabs>
              <w:tab w:val="left" w:pos="88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19" w:history="1">
            <w:r w:rsidR="00323A8A" w:rsidRPr="00C50391">
              <w:rPr>
                <w:rStyle w:val="Lienhypertexte"/>
                <w:noProof/>
              </w:rPr>
              <w:t>3.1</w:t>
            </w:r>
            <w:r w:rsidR="00323A8A">
              <w:rPr>
                <w:rFonts w:eastAsiaTheme="minorEastAsia"/>
                <w:noProof/>
                <w:lang w:eastAsia="fr-FR"/>
              </w:rPr>
              <w:tab/>
            </w:r>
            <w:r w:rsidR="00323A8A" w:rsidRPr="00C50391">
              <w:rPr>
                <w:rStyle w:val="Lienhypertexte"/>
                <w:noProof/>
              </w:rPr>
              <w:t>Description matérielle</w:t>
            </w:r>
            <w:r w:rsidR="00323A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23A8A">
              <w:rPr>
                <w:noProof/>
                <w:webHidden/>
              </w:rPr>
              <w:instrText xml:space="preserve"> PAGEREF _Toc314501719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6F5AA4">
          <w:pPr>
            <w:pStyle w:val="TM2"/>
            <w:tabs>
              <w:tab w:val="left" w:pos="88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20" w:history="1">
            <w:r w:rsidR="00323A8A" w:rsidRPr="00C50391">
              <w:rPr>
                <w:rStyle w:val="Lienhypertexte"/>
                <w:noProof/>
              </w:rPr>
              <w:t>3.2</w:t>
            </w:r>
            <w:r w:rsidR="00323A8A">
              <w:rPr>
                <w:rFonts w:eastAsiaTheme="minorEastAsia"/>
                <w:noProof/>
                <w:lang w:eastAsia="fr-FR"/>
              </w:rPr>
              <w:tab/>
            </w:r>
            <w:r w:rsidR="00323A8A" w:rsidRPr="00C50391">
              <w:rPr>
                <w:rStyle w:val="Lienhypertexte"/>
                <w:noProof/>
              </w:rPr>
              <w:t>Protocole</w:t>
            </w:r>
            <w:r w:rsidR="00323A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23A8A">
              <w:rPr>
                <w:noProof/>
                <w:webHidden/>
              </w:rPr>
              <w:instrText xml:space="preserve"> PAGEREF _Toc314501720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6F5AA4">
          <w:pPr>
            <w:pStyle w:val="TM1"/>
            <w:tabs>
              <w:tab w:val="left" w:pos="44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21" w:history="1">
            <w:r w:rsidR="00323A8A" w:rsidRPr="00C50391">
              <w:rPr>
                <w:rStyle w:val="Lienhypertexte"/>
                <w:noProof/>
              </w:rPr>
              <w:t>4</w:t>
            </w:r>
            <w:r w:rsidR="00323A8A">
              <w:rPr>
                <w:rFonts w:eastAsiaTheme="minorEastAsia"/>
                <w:noProof/>
                <w:lang w:eastAsia="fr-FR"/>
              </w:rPr>
              <w:tab/>
            </w:r>
            <w:r w:rsidR="00323A8A" w:rsidRPr="00C50391">
              <w:rPr>
                <w:rStyle w:val="Lienhypertexte"/>
                <w:noProof/>
              </w:rPr>
              <w:t>Le clavier PS2</w:t>
            </w:r>
            <w:r w:rsidR="00323A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23A8A">
              <w:rPr>
                <w:noProof/>
                <w:webHidden/>
              </w:rPr>
              <w:instrText xml:space="preserve"> PAGEREF _Toc314501721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6F5AA4">
          <w:pPr>
            <w:pStyle w:val="TM2"/>
            <w:tabs>
              <w:tab w:val="left" w:pos="88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22" w:history="1">
            <w:r w:rsidR="00323A8A" w:rsidRPr="00C50391">
              <w:rPr>
                <w:rStyle w:val="Lienhypertexte"/>
                <w:noProof/>
              </w:rPr>
              <w:t>4.1</w:t>
            </w:r>
            <w:r w:rsidR="00323A8A">
              <w:rPr>
                <w:rFonts w:eastAsiaTheme="minorEastAsia"/>
                <w:noProof/>
                <w:lang w:eastAsia="fr-FR"/>
              </w:rPr>
              <w:tab/>
            </w:r>
            <w:r w:rsidR="00323A8A" w:rsidRPr="00C50391">
              <w:rPr>
                <w:rStyle w:val="Lienhypertexte"/>
                <w:noProof/>
              </w:rPr>
              <w:t>Codage des données</w:t>
            </w:r>
            <w:r w:rsidR="00323A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23A8A">
              <w:rPr>
                <w:noProof/>
                <w:webHidden/>
              </w:rPr>
              <w:instrText xml:space="preserve"> PAGEREF _Toc314501722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6F5AA4">
          <w:pPr>
            <w:pStyle w:val="TM2"/>
            <w:tabs>
              <w:tab w:val="left" w:pos="88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23" w:history="1">
            <w:r w:rsidR="00323A8A" w:rsidRPr="00C50391">
              <w:rPr>
                <w:rStyle w:val="Lienhypertexte"/>
                <w:noProof/>
              </w:rPr>
              <w:t>4.2</w:t>
            </w:r>
            <w:r w:rsidR="00323A8A">
              <w:rPr>
                <w:rFonts w:eastAsiaTheme="minorEastAsia"/>
                <w:noProof/>
                <w:lang w:eastAsia="fr-FR"/>
              </w:rPr>
              <w:tab/>
            </w:r>
            <w:r w:rsidR="00323A8A" w:rsidRPr="00C50391">
              <w:rPr>
                <w:rStyle w:val="Lienhypertexte"/>
                <w:noProof/>
              </w:rPr>
              <w:t>Fonctionnement autonome</w:t>
            </w:r>
            <w:r w:rsidR="00323A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23A8A">
              <w:rPr>
                <w:noProof/>
                <w:webHidden/>
              </w:rPr>
              <w:instrText xml:space="preserve"> PAGEREF _Toc314501723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6F5AA4">
          <w:pPr>
            <w:pStyle w:val="TM3"/>
            <w:tabs>
              <w:tab w:val="left" w:pos="132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24" w:history="1">
            <w:r w:rsidR="00323A8A" w:rsidRPr="00C50391">
              <w:rPr>
                <w:rStyle w:val="Lienhypertexte"/>
                <w:noProof/>
              </w:rPr>
              <w:t>4.2.1</w:t>
            </w:r>
            <w:r w:rsidR="00323A8A">
              <w:rPr>
                <w:rFonts w:eastAsiaTheme="minorEastAsia"/>
                <w:noProof/>
                <w:lang w:eastAsia="fr-FR"/>
              </w:rPr>
              <w:tab/>
            </w:r>
            <w:r w:rsidR="00323A8A" w:rsidRPr="00C50391">
              <w:rPr>
                <w:rStyle w:val="Lienhypertexte"/>
                <w:noProof/>
              </w:rPr>
              <w:t>Analyse temporelle</w:t>
            </w:r>
            <w:r w:rsidR="00323A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23A8A">
              <w:rPr>
                <w:noProof/>
                <w:webHidden/>
              </w:rPr>
              <w:instrText xml:space="preserve"> PAGEREF _Toc314501724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6F5AA4">
          <w:pPr>
            <w:pStyle w:val="TM2"/>
            <w:tabs>
              <w:tab w:val="left" w:pos="88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25" w:history="1">
            <w:r w:rsidR="00323A8A" w:rsidRPr="00C50391">
              <w:rPr>
                <w:rStyle w:val="Lienhypertexte"/>
                <w:noProof/>
              </w:rPr>
              <w:t>4.3</w:t>
            </w:r>
            <w:r w:rsidR="00323A8A">
              <w:rPr>
                <w:rFonts w:eastAsiaTheme="minorEastAsia"/>
                <w:noProof/>
                <w:lang w:eastAsia="fr-FR"/>
              </w:rPr>
              <w:tab/>
            </w:r>
            <w:r w:rsidR="00323A8A" w:rsidRPr="00C50391">
              <w:rPr>
                <w:rStyle w:val="Lienhypertexte"/>
                <w:noProof/>
              </w:rPr>
              <w:t>Clavier connecté au PC</w:t>
            </w:r>
            <w:r w:rsidR="00323A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23A8A">
              <w:rPr>
                <w:noProof/>
                <w:webHidden/>
              </w:rPr>
              <w:instrText xml:space="preserve"> PAGEREF _Toc314501725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6F5AA4">
          <w:pPr>
            <w:pStyle w:val="TM1"/>
            <w:tabs>
              <w:tab w:val="left" w:pos="44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26" w:history="1">
            <w:r w:rsidR="00323A8A" w:rsidRPr="00C50391">
              <w:rPr>
                <w:rStyle w:val="Lienhypertexte"/>
                <w:noProof/>
              </w:rPr>
              <w:t>5</w:t>
            </w:r>
            <w:r w:rsidR="00323A8A">
              <w:rPr>
                <w:rFonts w:eastAsiaTheme="minorEastAsia"/>
                <w:noProof/>
                <w:lang w:eastAsia="fr-FR"/>
              </w:rPr>
              <w:tab/>
            </w:r>
            <w:r w:rsidR="00323A8A" w:rsidRPr="00C50391">
              <w:rPr>
                <w:rStyle w:val="Lienhypertexte"/>
                <w:noProof/>
              </w:rPr>
              <w:t>Comportement  fréquentiel</w:t>
            </w:r>
            <w:r w:rsidR="00323A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23A8A">
              <w:rPr>
                <w:noProof/>
                <w:webHidden/>
              </w:rPr>
              <w:instrText xml:space="preserve"> PAGEREF _Toc314501726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A8A" w:rsidRDefault="006F5AA4">
          <w:pPr>
            <w:pStyle w:val="TM1"/>
            <w:tabs>
              <w:tab w:val="left" w:pos="440"/>
              <w:tab w:val="right" w:leader="dot" w:pos="10762"/>
            </w:tabs>
            <w:rPr>
              <w:rFonts w:eastAsiaTheme="minorEastAsia"/>
              <w:noProof/>
              <w:lang w:eastAsia="fr-FR"/>
            </w:rPr>
          </w:pPr>
          <w:hyperlink w:anchor="_Toc314501727" w:history="1">
            <w:r w:rsidR="00323A8A" w:rsidRPr="00C50391">
              <w:rPr>
                <w:rStyle w:val="Lienhypertexte"/>
                <w:noProof/>
              </w:rPr>
              <w:t>6</w:t>
            </w:r>
            <w:r w:rsidR="00323A8A">
              <w:rPr>
                <w:rFonts w:eastAsiaTheme="minorEastAsia"/>
                <w:noProof/>
                <w:lang w:eastAsia="fr-FR"/>
              </w:rPr>
              <w:tab/>
            </w:r>
            <w:r w:rsidR="00323A8A" w:rsidRPr="00C50391">
              <w:rPr>
                <w:rStyle w:val="Lienhypertexte"/>
                <w:noProof/>
              </w:rPr>
              <w:t>En savoir plus …</w:t>
            </w:r>
            <w:r w:rsidR="00323A8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23A8A">
              <w:rPr>
                <w:noProof/>
                <w:webHidden/>
              </w:rPr>
              <w:instrText xml:space="preserve"> PAGEREF _Toc314501727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6D4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E3D35" w:rsidRDefault="006F5AA4">
          <w:r>
            <w:fldChar w:fldCharType="end"/>
          </w:r>
        </w:p>
      </w:sdtContent>
    </w:sdt>
    <w:p w:rsidR="009E3D35" w:rsidRDefault="009E3D35" w:rsidP="004E7F63"/>
    <w:p w:rsidR="009E3D35" w:rsidRDefault="009E3D35" w:rsidP="009E3D35">
      <w:pPr>
        <w:tabs>
          <w:tab w:val="left" w:pos="6136"/>
        </w:tabs>
      </w:pPr>
      <w:r>
        <w:tab/>
      </w:r>
    </w:p>
    <w:p w:rsidR="009E3D35" w:rsidRDefault="009E3D35" w:rsidP="009E3D35"/>
    <w:p w:rsidR="009E3D35" w:rsidRPr="009E3D35" w:rsidRDefault="009E3D35" w:rsidP="009E3D35">
      <w:pPr>
        <w:sectPr w:rsidR="009E3D35" w:rsidRPr="009E3D35" w:rsidSect="002C45FC">
          <w:headerReference w:type="default" r:id="rId10"/>
          <w:footerReference w:type="default" r:id="rId11"/>
          <w:pgSz w:w="11906" w:h="16838"/>
          <w:pgMar w:top="851" w:right="567" w:bottom="1134" w:left="567" w:header="425" w:footer="0" w:gutter="0"/>
          <w:cols w:space="708"/>
          <w:docGrid w:linePitch="360"/>
        </w:sectPr>
      </w:pPr>
    </w:p>
    <w:p w:rsidR="0035765E" w:rsidRDefault="00E35C90" w:rsidP="00E35C90">
      <w:pPr>
        <w:pStyle w:val="Titre2"/>
        <w:numPr>
          <w:ilvl w:val="0"/>
          <w:numId w:val="0"/>
        </w:numPr>
      </w:pPr>
      <w:bookmarkStart w:id="0" w:name="_Toc314501723"/>
      <w:r>
        <w:lastRenderedPageBreak/>
        <w:t xml:space="preserve">4.2  </w:t>
      </w:r>
      <w:r w:rsidR="00590AE4">
        <w:t>Fonctionnement autonome</w:t>
      </w:r>
      <w:bookmarkEnd w:id="0"/>
    </w:p>
    <w:p w:rsidR="00590AE4" w:rsidRDefault="00590AE4" w:rsidP="00377486">
      <w:pPr>
        <w:ind w:left="567"/>
      </w:pPr>
      <w:r>
        <w:t>Le PC est remplacé par une alimentation de laboratoire.</w:t>
      </w:r>
    </w:p>
    <w:p w:rsidR="00590AE4" w:rsidRDefault="00590AE4" w:rsidP="00377486">
      <w:pPr>
        <w:ind w:left="567"/>
      </w:pPr>
      <w:r>
        <w:t>Mesurez quelle est la limite minimale de tension à fournir au clavier pour que celui-ci puisse fonctionner.</w:t>
      </w:r>
    </w:p>
    <w:p w:rsidR="00377486" w:rsidRPr="00400877" w:rsidRDefault="00400877" w:rsidP="00377486">
      <w:pPr>
        <w:ind w:left="567"/>
        <w:rPr>
          <w:color w:val="FF0000"/>
        </w:rPr>
      </w:pPr>
      <w:r>
        <w:rPr>
          <w:color w:val="FF0000"/>
        </w:rPr>
        <w:t>On fait évoluer la tension d’alimentation de 0V à 5V</w:t>
      </w:r>
      <w:r w:rsidR="00E35C90">
        <w:rPr>
          <w:color w:val="FF0000"/>
        </w:rPr>
        <w:t> </w:t>
      </w:r>
      <w:r>
        <w:rPr>
          <w:color w:val="FF0000"/>
        </w:rPr>
        <w:t>: Le clavier répond lorsque la tension dépasse 3V.</w:t>
      </w:r>
    </w:p>
    <w:p w:rsidR="00F44BEA" w:rsidRDefault="00590AE4" w:rsidP="00377486">
      <w:pPr>
        <w:ind w:left="567"/>
      </w:pPr>
      <w:r>
        <w:t>Observez la séquence d’initialisation du clavier. Relevez le chronogramme correspondant.</w:t>
      </w:r>
    </w:p>
    <w:p w:rsidR="00400877" w:rsidRDefault="007D2F39" w:rsidP="00400877">
      <w:pPr>
        <w:ind w:left="567"/>
        <w:jc w:val="center"/>
      </w:pPr>
      <w:r>
        <w:rPr>
          <w:noProof/>
          <w:lang w:eastAsia="fr-FR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247" type="#_x0000_t61" style="position:absolute;left:0;text-align:left;margin-left:14.95pt;margin-top:92.1pt;width:129.15pt;height:34.85pt;z-index:251683840" adj="22612,31114">
            <v:textbox>
              <w:txbxContent>
                <w:p w:rsidR="007D2F39" w:rsidRPr="007D2F39" w:rsidRDefault="007D2F39" w:rsidP="007D2F39">
                  <w:pPr>
                    <w:spacing w:before="0"/>
                    <w:ind w:right="-132"/>
                    <w:rPr>
                      <w:color w:val="FF0000"/>
                    </w:rPr>
                  </w:pPr>
                  <w:r w:rsidRPr="007D2F39">
                    <w:rPr>
                      <w:color w:val="FF0000"/>
                    </w:rPr>
                    <w:t>Séquence de démarrage :</w:t>
                  </w:r>
                </w:p>
                <w:p w:rsidR="007D2F39" w:rsidRPr="007D2F39" w:rsidRDefault="007D2F39" w:rsidP="007D2F39">
                  <w:pPr>
                    <w:spacing w:before="0"/>
                    <w:ind w:right="-132"/>
                    <w:rPr>
                      <w:color w:val="FF0000"/>
                    </w:rPr>
                  </w:pPr>
                  <w:proofErr w:type="spellStart"/>
                  <w:r w:rsidRPr="007D2F39">
                    <w:rPr>
                      <w:color w:val="FF0000"/>
                    </w:rPr>
                    <w:t>Clk</w:t>
                  </w:r>
                  <w:proofErr w:type="spellEnd"/>
                  <w:r w:rsidRPr="007D2F39">
                    <w:rPr>
                      <w:color w:val="FF0000"/>
                    </w:rPr>
                    <w:t>=1 ; DATA=0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1" type="#_x0000_t202" style="position:absolute;left:0;text-align:left;margin-left:261.05pt;margin-top:191.4pt;width:21.2pt;height:15.55pt;z-index:251677696">
            <v:textbox>
              <w:txbxContent>
                <w:p w:rsidR="007D2F39" w:rsidRPr="00B17782" w:rsidRDefault="007D2F39" w:rsidP="007D2F39">
                  <w:pPr>
                    <w:spacing w:before="0"/>
                    <w:ind w:left="-142" w:right="-152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D4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46" type="#_x0000_t202" style="position:absolute;left:0;text-align:left;margin-left:366.45pt;margin-top:191.4pt;width:20.25pt;height:15.55pt;z-index:251682816">
            <v:textbox>
              <w:txbxContent>
                <w:p w:rsidR="007D2F39" w:rsidRPr="00B17782" w:rsidRDefault="007D2F39" w:rsidP="007D2F39">
                  <w:pPr>
                    <w:spacing w:before="0"/>
                    <w:ind w:left="-142" w:right="-152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Stop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45" type="#_x0000_t202" style="position:absolute;left:0;text-align:left;margin-left:345.3pt;margin-top:191.4pt;width:21.25pt;height:15.55pt;z-index:251681792">
            <v:textbox>
              <w:txbxContent>
                <w:p w:rsidR="007D2F39" w:rsidRPr="00B17782" w:rsidRDefault="007D2F39" w:rsidP="007D2F39">
                  <w:pPr>
                    <w:spacing w:before="0"/>
                    <w:ind w:left="-142" w:right="-152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P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5" type="#_x0000_t32" style="position:absolute;left:0;text-align:left;margin-left:366.55pt;margin-top:53.55pt;width:0;height:147.75pt;z-index:251671552" o:connectortype="straight">
            <v:stroke dashstyle="dash"/>
          </v:shape>
        </w:pict>
      </w:r>
      <w:r>
        <w:rPr>
          <w:noProof/>
          <w:lang w:eastAsia="fr-FR"/>
        </w:rPr>
        <w:pict>
          <v:shape id="_x0000_s1244" type="#_x0000_t202" style="position:absolute;left:0;text-align:left;margin-left:325.05pt;margin-top:191.4pt;width:20.25pt;height:15.55pt;z-index:251680768">
            <v:textbox>
              <w:txbxContent>
                <w:p w:rsidR="007D2F39" w:rsidRPr="00B17782" w:rsidRDefault="007D2F39" w:rsidP="007D2F39">
                  <w:pPr>
                    <w:spacing w:before="0"/>
                    <w:ind w:left="-142" w:right="-152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D7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42" type="#_x0000_t202" style="position:absolute;left:0;text-align:left;margin-left:282.25pt;margin-top:191.4pt;width:21.65pt;height:15.55pt;z-index:251678720">
            <v:textbox>
              <w:txbxContent>
                <w:p w:rsidR="007D2F39" w:rsidRPr="00B17782" w:rsidRDefault="007D2F39" w:rsidP="007D2F39">
                  <w:pPr>
                    <w:spacing w:before="0"/>
                    <w:ind w:left="-142" w:right="-152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D5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43" type="#_x0000_t202" style="position:absolute;left:0;text-align:left;margin-left:303.9pt;margin-top:191.4pt;width:20.25pt;height:15.55pt;z-index:251679744">
            <v:textbox>
              <w:txbxContent>
                <w:p w:rsidR="007D2F39" w:rsidRPr="00B17782" w:rsidRDefault="007D2F39" w:rsidP="007D2F39">
                  <w:pPr>
                    <w:spacing w:before="0"/>
                    <w:ind w:left="-142" w:right="-152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D6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40" type="#_x0000_t202" style="position:absolute;left:0;text-align:left;margin-left:238.45pt;margin-top:191.4pt;width:22.6pt;height:15.55pt;z-index:251676672">
            <v:textbox>
              <w:txbxContent>
                <w:p w:rsidR="00B17782" w:rsidRPr="00B17782" w:rsidRDefault="00B17782" w:rsidP="00B17782">
                  <w:pPr>
                    <w:spacing w:before="0"/>
                    <w:ind w:left="-142" w:right="-152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D3</w:t>
                  </w:r>
                </w:p>
              </w:txbxContent>
            </v:textbox>
          </v:shape>
        </w:pict>
      </w:r>
      <w:r w:rsidR="00B17782">
        <w:rPr>
          <w:noProof/>
          <w:lang w:eastAsia="fr-FR"/>
        </w:rPr>
        <w:pict>
          <v:shape id="_x0000_s1239" type="#_x0000_t202" style="position:absolute;left:0;text-align:left;margin-left:216.85pt;margin-top:191.4pt;width:21.6pt;height:15.55pt;z-index:251675648">
            <v:textbox>
              <w:txbxContent>
                <w:p w:rsidR="00B17782" w:rsidRPr="00B17782" w:rsidRDefault="00B17782" w:rsidP="00B17782">
                  <w:pPr>
                    <w:spacing w:before="0"/>
                    <w:ind w:left="-142" w:right="-152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D2</w:t>
                  </w:r>
                </w:p>
              </w:txbxContent>
            </v:textbox>
          </v:shape>
        </w:pict>
      </w:r>
      <w:r w:rsidR="00B17782">
        <w:rPr>
          <w:noProof/>
          <w:lang w:eastAsia="fr-FR"/>
        </w:rPr>
        <w:pict>
          <v:shape id="_x0000_s1238" type="#_x0000_t202" style="position:absolute;left:0;text-align:left;margin-left:194.7pt;margin-top:191.4pt;width:22.15pt;height:15.55pt;z-index:251674624">
            <v:textbox>
              <w:txbxContent>
                <w:p w:rsidR="00B17782" w:rsidRPr="00B17782" w:rsidRDefault="00B17782" w:rsidP="00B17782">
                  <w:pPr>
                    <w:spacing w:before="0"/>
                    <w:ind w:left="-142" w:right="-152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D1</w:t>
                  </w:r>
                </w:p>
              </w:txbxContent>
            </v:textbox>
          </v:shape>
        </w:pict>
      </w:r>
      <w:r w:rsidR="00B17782">
        <w:rPr>
          <w:noProof/>
          <w:lang w:eastAsia="fr-FR"/>
        </w:rPr>
        <w:pict>
          <v:shape id="_x0000_s1237" type="#_x0000_t202" style="position:absolute;left:0;text-align:left;margin-left:174.45pt;margin-top:191.4pt;width:20.25pt;height:15.55pt;z-index:251673600">
            <v:textbox>
              <w:txbxContent>
                <w:p w:rsidR="00B17782" w:rsidRPr="00B17782" w:rsidRDefault="00B17782" w:rsidP="00B17782">
                  <w:pPr>
                    <w:spacing w:before="0"/>
                    <w:ind w:left="-142" w:right="-152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D0</w:t>
                  </w:r>
                </w:p>
              </w:txbxContent>
            </v:textbox>
          </v:shape>
        </w:pict>
      </w:r>
      <w:r w:rsidR="00B17782">
        <w:rPr>
          <w:noProof/>
          <w:lang w:eastAsia="fr-FR"/>
        </w:rPr>
        <w:pict>
          <v:shape id="_x0000_s1236" type="#_x0000_t202" style="position:absolute;left:0;text-align:left;margin-left:152.85pt;margin-top:191.4pt;width:21.6pt;height:15.55pt;z-index:251672576">
            <v:textbox>
              <w:txbxContent>
                <w:p w:rsidR="00B17782" w:rsidRPr="00B17782" w:rsidRDefault="00B17782" w:rsidP="00B17782">
                  <w:pPr>
                    <w:spacing w:before="0"/>
                    <w:ind w:left="-142" w:right="-152"/>
                    <w:jc w:val="center"/>
                    <w:rPr>
                      <w:sz w:val="12"/>
                      <w:szCs w:val="12"/>
                    </w:rPr>
                  </w:pPr>
                  <w:r w:rsidRPr="00B17782">
                    <w:rPr>
                      <w:sz w:val="12"/>
                      <w:szCs w:val="12"/>
                    </w:rPr>
                    <w:t>Start</w:t>
                  </w:r>
                </w:p>
              </w:txbxContent>
            </v:textbox>
          </v:shape>
        </w:pict>
      </w:r>
      <w:r w:rsidR="00C87795">
        <w:rPr>
          <w:noProof/>
          <w:lang w:eastAsia="fr-FR"/>
        </w:rPr>
        <w:pict>
          <v:shape id="_x0000_s1234" type="#_x0000_t32" style="position:absolute;left:0;text-align:left;margin-left:345.3pt;margin-top:53.55pt;width:0;height:147.75pt;z-index:251670528" o:connectortype="straight">
            <v:stroke dashstyle="dash"/>
          </v:shape>
        </w:pict>
      </w:r>
      <w:r w:rsidR="00400877">
        <w:rPr>
          <w:noProof/>
          <w:lang w:eastAsia="fr-FR"/>
        </w:rPr>
        <w:pict>
          <v:shape id="_x0000_s1233" type="#_x0000_t32" style="position:absolute;left:0;text-align:left;margin-left:324.6pt;margin-top:53.55pt;width:0;height:147.75pt;z-index:251669504" o:connectortype="straight">
            <v:stroke dashstyle="dash"/>
          </v:shape>
        </w:pict>
      </w:r>
      <w:r w:rsidR="00400877">
        <w:rPr>
          <w:noProof/>
          <w:lang w:eastAsia="fr-FR"/>
        </w:rPr>
        <w:pict>
          <v:shape id="_x0000_s1232" type="#_x0000_t32" style="position:absolute;left:0;text-align:left;margin-left:303.9pt;margin-top:53.55pt;width:0;height:147.75pt;z-index:251668480" o:connectortype="straight">
            <v:stroke dashstyle="dash"/>
          </v:shape>
        </w:pict>
      </w:r>
      <w:r w:rsidR="00400877">
        <w:rPr>
          <w:noProof/>
          <w:lang w:eastAsia="fr-FR"/>
        </w:rPr>
        <w:pict>
          <v:shape id="_x0000_s1231" type="#_x0000_t32" style="position:absolute;left:0;text-align:left;margin-left:282.25pt;margin-top:53.55pt;width:0;height:147.75pt;z-index:251667456" o:connectortype="straight">
            <v:stroke dashstyle="dash"/>
          </v:shape>
        </w:pict>
      </w:r>
      <w:r w:rsidR="00400877">
        <w:rPr>
          <w:noProof/>
          <w:lang w:eastAsia="fr-FR"/>
        </w:rPr>
        <w:pict>
          <v:shape id="_x0000_s1230" type="#_x0000_t32" style="position:absolute;left:0;text-align:left;margin-left:261.05pt;margin-top:53.55pt;width:0;height:147.75pt;z-index:251666432" o:connectortype="straight">
            <v:stroke dashstyle="dash"/>
          </v:shape>
        </w:pict>
      </w:r>
      <w:r w:rsidR="00400877">
        <w:rPr>
          <w:noProof/>
          <w:lang w:eastAsia="fr-FR"/>
        </w:rPr>
        <w:pict>
          <v:shape id="_x0000_s1229" type="#_x0000_t32" style="position:absolute;left:0;text-align:left;margin-left:238.45pt;margin-top:53.55pt;width:0;height:147.75pt;z-index:251665408" o:connectortype="straight">
            <v:stroke dashstyle="dash"/>
          </v:shape>
        </w:pict>
      </w:r>
      <w:r w:rsidR="00400877">
        <w:rPr>
          <w:noProof/>
          <w:lang w:eastAsia="fr-FR"/>
        </w:rPr>
        <w:pict>
          <v:shape id="_x0000_s1228" type="#_x0000_t32" style="position:absolute;left:0;text-align:left;margin-left:216.85pt;margin-top:53.55pt;width:0;height:147.75pt;z-index:251664384" o:connectortype="straight">
            <v:stroke dashstyle="dash"/>
          </v:shape>
        </w:pict>
      </w:r>
      <w:r w:rsidR="00400877">
        <w:rPr>
          <w:noProof/>
          <w:lang w:eastAsia="fr-FR"/>
        </w:rPr>
        <w:pict>
          <v:shape id="_x0000_s1227" type="#_x0000_t32" style="position:absolute;left:0;text-align:left;margin-left:194.7pt;margin-top:53.55pt;width:0;height:147.75pt;z-index:251663360" o:connectortype="straight">
            <v:stroke dashstyle="dash"/>
          </v:shape>
        </w:pict>
      </w:r>
      <w:r w:rsidR="00400877">
        <w:rPr>
          <w:noProof/>
          <w:lang w:eastAsia="fr-FR"/>
        </w:rPr>
        <w:pict>
          <v:shape id="_x0000_s1226" type="#_x0000_t32" style="position:absolute;left:0;text-align:left;margin-left:174.45pt;margin-top:53.55pt;width:0;height:147.75pt;z-index:251662336" o:connectortype="straight">
            <v:stroke dashstyle="dash"/>
          </v:shape>
        </w:pict>
      </w:r>
      <w:r w:rsidR="00400877">
        <w:rPr>
          <w:noProof/>
          <w:lang w:eastAsia="fr-FR"/>
        </w:rPr>
        <w:pict>
          <v:shape id="_x0000_s1225" type="#_x0000_t32" style="position:absolute;left:0;text-align:left;margin-left:148.1pt;margin-top:53.55pt;width:0;height:147.75pt;z-index:251661312" o:connectortype="straight">
            <v:stroke dashstyle="dash"/>
          </v:shape>
        </w:pict>
      </w:r>
      <w:r w:rsidR="00400877">
        <w:rPr>
          <w:noProof/>
          <w:lang w:eastAsia="fr-FR"/>
        </w:rPr>
        <w:pict>
          <v:shape id="_x0000_s1224" type="#_x0000_t32" style="position:absolute;left:0;text-align:left;margin-left:152.85pt;margin-top:53.55pt;width:0;height:147.75pt;z-index:251660288" o:connectortype="straight">
            <v:stroke dashstyle="dash"/>
          </v:shape>
        </w:pict>
      </w:r>
      <w:r w:rsidR="00400877">
        <w:rPr>
          <w:noProof/>
          <w:lang w:eastAsia="fr-FR"/>
        </w:rPr>
        <w:pict>
          <v:shape id="_x0000_s1223" type="#_x0000_t61" style="position:absolute;left:0;text-align:left;margin-left:25.75pt;margin-top:24.35pt;width:112.95pt;height:34.85pt;z-index:251659264" adj="22757,31114">
            <v:textbox>
              <w:txbxContent>
                <w:p w:rsidR="00400877" w:rsidRPr="007D2F39" w:rsidRDefault="00400877" w:rsidP="00400877">
                  <w:pPr>
                    <w:spacing w:before="0"/>
                    <w:rPr>
                      <w:color w:val="FF0000"/>
                    </w:rPr>
                  </w:pPr>
                  <w:r w:rsidRPr="007D2F39">
                    <w:rPr>
                      <w:color w:val="FF0000"/>
                    </w:rPr>
                    <w:t>Tension minimale de fonctionnement : 3V</w:t>
                  </w:r>
                </w:p>
              </w:txbxContent>
            </v:textbox>
          </v:shape>
        </w:pict>
      </w:r>
      <w:r w:rsidR="00400877">
        <w:rPr>
          <w:noProof/>
          <w:lang w:eastAsia="fr-FR"/>
        </w:rPr>
        <w:drawing>
          <wp:inline distT="0" distB="0" distL="0" distR="0">
            <wp:extent cx="3889562" cy="2917172"/>
            <wp:effectExtent l="19050" t="19050" r="15688" b="16528"/>
            <wp:docPr id="11" name="Image 11" descr="E:\TEK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TEK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350" cy="29185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8B4" w:rsidRDefault="00590AE4" w:rsidP="00377486">
      <w:pPr>
        <w:ind w:left="567"/>
      </w:pPr>
      <w:r>
        <w:t xml:space="preserve">Qui est à l’initiative de la transmission. </w:t>
      </w:r>
    </w:p>
    <w:p w:rsidR="007D2F39" w:rsidRPr="00E35C90" w:rsidRDefault="00E35C90" w:rsidP="00377486">
      <w:pPr>
        <w:ind w:left="567"/>
        <w:rPr>
          <w:color w:val="FF0000"/>
        </w:rPr>
      </w:pPr>
      <w:r w:rsidRPr="00E35C90">
        <w:rPr>
          <w:color w:val="FF0000"/>
        </w:rPr>
        <w:t xml:space="preserve">La séquence de démarrage est </w:t>
      </w:r>
      <w:proofErr w:type="spellStart"/>
      <w:r w:rsidRPr="00E35C90">
        <w:rPr>
          <w:color w:val="FF0000"/>
        </w:rPr>
        <w:t>Clk</w:t>
      </w:r>
      <w:proofErr w:type="spellEnd"/>
      <w:r w:rsidRPr="00E35C90">
        <w:rPr>
          <w:color w:val="FF0000"/>
        </w:rPr>
        <w:t>=1</w:t>
      </w:r>
      <w:r>
        <w:rPr>
          <w:color w:val="FF0000"/>
        </w:rPr>
        <w:t> </w:t>
      </w:r>
      <w:r w:rsidRPr="00E35C90">
        <w:rPr>
          <w:color w:val="FF0000"/>
        </w:rPr>
        <w:t>; DATA=0</w:t>
      </w:r>
      <w:r>
        <w:rPr>
          <w:color w:val="FF0000"/>
        </w:rPr>
        <w:t> </w:t>
      </w:r>
      <w:r w:rsidRPr="00E35C90">
        <w:rPr>
          <w:color w:val="FF0000"/>
        </w:rPr>
        <w:t>: C’est le clavier qui est à l’initiative de la transmission.</w:t>
      </w:r>
    </w:p>
    <w:p w:rsidR="008728B4" w:rsidRDefault="008728B4" w:rsidP="00377486">
      <w:pPr>
        <w:ind w:left="567"/>
      </w:pPr>
      <w:r>
        <w:t>Sur quel front du signal d’horloge les données sont elles valides</w:t>
      </w:r>
      <w:r w:rsidR="00E35C90">
        <w:t> </w:t>
      </w:r>
      <w:r>
        <w:t>?</w:t>
      </w:r>
      <w:r w:rsidR="00E35C90">
        <w:t xml:space="preserve"> : </w:t>
      </w:r>
      <w:r w:rsidR="00E35C90" w:rsidRPr="00E35C90">
        <w:rPr>
          <w:color w:val="FF0000"/>
        </w:rPr>
        <w:t>Sur front descendant de l’horloge.</w:t>
      </w:r>
    </w:p>
    <w:p w:rsidR="00590AE4" w:rsidRDefault="00590AE4" w:rsidP="00377486">
      <w:pPr>
        <w:ind w:left="567"/>
      </w:pPr>
      <w:r>
        <w:t>Donnez la signification de la séquence transmise.</w:t>
      </w:r>
    </w:p>
    <w:p w:rsidR="00E35C90" w:rsidRDefault="00E35C90" w:rsidP="00E35C90">
      <w:pPr>
        <w:ind w:left="567"/>
        <w:rPr>
          <w:color w:val="FF0000"/>
        </w:rPr>
      </w:pPr>
      <w:r w:rsidRPr="007D2F39">
        <w:rPr>
          <w:color w:val="FF0000"/>
        </w:rPr>
        <w:t xml:space="preserve">Séquence de </w:t>
      </w:r>
      <w:r>
        <w:rPr>
          <w:color w:val="FF0000"/>
        </w:rPr>
        <w:t>d’initialisation </w:t>
      </w:r>
      <w:r w:rsidRPr="007D2F39">
        <w:rPr>
          <w:color w:val="FF0000"/>
        </w:rPr>
        <w:t>: D0=0</w:t>
      </w:r>
      <w:r>
        <w:rPr>
          <w:color w:val="FF0000"/>
        </w:rPr>
        <w:t> </w:t>
      </w:r>
      <w:r w:rsidRPr="007D2F39">
        <w:rPr>
          <w:color w:val="FF0000"/>
        </w:rPr>
        <w:t>; D1=1</w:t>
      </w:r>
      <w:r>
        <w:rPr>
          <w:color w:val="FF0000"/>
        </w:rPr>
        <w:t> </w:t>
      </w:r>
      <w:r w:rsidRPr="007D2F39">
        <w:rPr>
          <w:color w:val="FF0000"/>
        </w:rPr>
        <w:t>; D2=0</w:t>
      </w:r>
      <w:r>
        <w:rPr>
          <w:color w:val="FF0000"/>
        </w:rPr>
        <w:t> </w:t>
      </w:r>
      <w:r w:rsidRPr="007D2F39">
        <w:rPr>
          <w:color w:val="FF0000"/>
        </w:rPr>
        <w:t>; D3=1</w:t>
      </w:r>
      <w:r>
        <w:rPr>
          <w:color w:val="FF0000"/>
        </w:rPr>
        <w:t> </w:t>
      </w:r>
      <w:r w:rsidRPr="007D2F39">
        <w:rPr>
          <w:color w:val="FF0000"/>
        </w:rPr>
        <w:t>; D4=0</w:t>
      </w:r>
      <w:r>
        <w:rPr>
          <w:color w:val="FF0000"/>
        </w:rPr>
        <w:t> </w:t>
      </w:r>
      <w:r w:rsidRPr="007D2F39">
        <w:rPr>
          <w:color w:val="FF0000"/>
        </w:rPr>
        <w:t>; D5=1</w:t>
      </w:r>
      <w:r>
        <w:rPr>
          <w:color w:val="FF0000"/>
        </w:rPr>
        <w:t> </w:t>
      </w:r>
      <w:r w:rsidRPr="007D2F39">
        <w:rPr>
          <w:color w:val="FF0000"/>
        </w:rPr>
        <w:t>; D6=0</w:t>
      </w:r>
      <w:r>
        <w:rPr>
          <w:color w:val="FF0000"/>
        </w:rPr>
        <w:t> </w:t>
      </w:r>
      <w:r w:rsidRPr="007D2F39">
        <w:rPr>
          <w:color w:val="FF0000"/>
        </w:rPr>
        <w:t xml:space="preserve">; D7=1 =&gt; b10101010 = </w:t>
      </w:r>
      <w:proofErr w:type="spellStart"/>
      <w:r w:rsidRPr="007D2F39">
        <w:rPr>
          <w:color w:val="FF0000"/>
        </w:rPr>
        <w:t>hAA</w:t>
      </w:r>
      <w:proofErr w:type="spellEnd"/>
    </w:p>
    <w:p w:rsidR="00E35C90" w:rsidRPr="007D2F39" w:rsidRDefault="00E35C90" w:rsidP="00E35C90">
      <w:pPr>
        <w:ind w:left="567"/>
        <w:rPr>
          <w:color w:val="FF0000"/>
        </w:rPr>
      </w:pPr>
      <w:r>
        <w:rPr>
          <w:noProof/>
          <w:color w:val="FF0000"/>
          <w:lang w:eastAsia="fr-FR"/>
        </w:rPr>
        <w:pict>
          <v:roundrect id="_x0000_s1249" style="position:absolute;left:0;text-align:left;margin-left:30.95pt;margin-top:88.8pt;width:254.1pt;height:20.7pt;z-index:251685888" arcsize="10923f" fillcolor="red" strokecolor="red">
            <v:fill opacity="6554f"/>
          </v:roundrect>
        </w:pict>
      </w:r>
      <w:r>
        <w:rPr>
          <w:noProof/>
          <w:color w:val="FF0000"/>
          <w:lang w:eastAsia="fr-FR"/>
        </w:rPr>
        <w:drawing>
          <wp:inline distT="0" distB="0" distL="0" distR="0">
            <wp:extent cx="5953148" cy="2674964"/>
            <wp:effectExtent l="19050" t="0" r="9502" b="0"/>
            <wp:docPr id="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82" cy="267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90" w:rsidRPr="00E35C90" w:rsidRDefault="00E35C90" w:rsidP="00E35C90">
      <w:pPr>
        <w:ind w:left="567"/>
        <w:rPr>
          <w:color w:val="FF0000"/>
        </w:rPr>
      </w:pPr>
      <w:r w:rsidRPr="00E35C90">
        <w:rPr>
          <w:color w:val="FF0000"/>
        </w:rPr>
        <w:t>Cette séquence signifie que le clavier est correctement alimenté et est prêt à l’usage.</w:t>
      </w:r>
    </w:p>
    <w:p w:rsidR="008728B4" w:rsidRDefault="008728B4" w:rsidP="00E35C90">
      <w:pPr>
        <w:spacing w:before="0" w:after="200" w:line="276" w:lineRule="auto"/>
        <w:ind w:left="567"/>
        <w:rPr>
          <w:rFonts w:eastAsiaTheme="majorEastAsia" w:cstheme="majorBidi"/>
          <w:b/>
          <w:bCs/>
          <w:color w:val="1F497D" w:themeColor="text2"/>
        </w:rPr>
      </w:pPr>
      <w:r>
        <w:br w:type="page"/>
      </w:r>
    </w:p>
    <w:p w:rsidR="008728B4" w:rsidRDefault="00E35C90" w:rsidP="00E35C90">
      <w:pPr>
        <w:pStyle w:val="Titre3"/>
        <w:numPr>
          <w:ilvl w:val="0"/>
          <w:numId w:val="0"/>
        </w:numPr>
      </w:pPr>
      <w:bookmarkStart w:id="1" w:name="_Toc314501724"/>
      <w:r>
        <w:lastRenderedPageBreak/>
        <w:t xml:space="preserve">4.2.1  </w:t>
      </w:r>
      <w:r w:rsidR="008728B4">
        <w:t xml:space="preserve">Analyse </w:t>
      </w:r>
      <w:r w:rsidR="008728B4" w:rsidRPr="00E35C90">
        <w:t>temporelle</w:t>
      </w:r>
      <w:bookmarkEnd w:id="1"/>
    </w:p>
    <w:p w:rsidR="008728B4" w:rsidRDefault="008728B4" w:rsidP="00E35C90">
      <w:pPr>
        <w:ind w:left="567"/>
      </w:pPr>
      <w:r>
        <w:t>Appuyez sur une touche et relevez les chronogrammes des signaux d’horloges et de données.</w:t>
      </w:r>
    </w:p>
    <w:tbl>
      <w:tblPr>
        <w:tblStyle w:val="Grilledutableau"/>
        <w:tblW w:w="0" w:type="auto"/>
        <w:tblInd w:w="567" w:type="dxa"/>
        <w:tblLook w:val="04A0"/>
      </w:tblPr>
      <w:tblGrid>
        <w:gridCol w:w="5211"/>
        <w:gridCol w:w="5211"/>
      </w:tblGrid>
      <w:tr w:rsidR="00301470" w:rsidTr="00301470">
        <w:tc>
          <w:tcPr>
            <w:tcW w:w="5456" w:type="dxa"/>
          </w:tcPr>
          <w:p w:rsidR="00301470" w:rsidRDefault="00902EAA" w:rsidP="00301470">
            <w:pPr>
              <w:spacing w:before="0"/>
            </w:pPr>
            <w:r>
              <w:rPr>
                <w:noProof/>
                <w:lang w:eastAsia="fr-FR"/>
              </w:rPr>
              <w:pict>
                <v:shape id="_x0000_s1253" type="#_x0000_t202" style="position:absolute;margin-left:74.55pt;margin-top:10.55pt;width:75.8pt;height:22.15pt;z-index:251689984" fillcolor="white [3212]" strokecolor="red">
                  <v:textbox>
                    <w:txbxContent>
                      <w:p w:rsidR="00902EAA" w:rsidRPr="00902EAA" w:rsidRDefault="00902EAA" w:rsidP="00902EAA">
                        <w:pPr>
                          <w:spacing w:before="0"/>
                          <w:jc w:val="center"/>
                          <w:rPr>
                            <w:color w:val="FF0000"/>
                          </w:rPr>
                        </w:pPr>
                        <w:r w:rsidRPr="00902EAA">
                          <w:rPr>
                            <w:color w:val="FF0000"/>
                          </w:rPr>
                          <w:t>8T = 600µs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shape id="_x0000_s1252" type="#_x0000_t32" style="position:absolute;margin-left:49.8pt;margin-top:22.95pt;width:118.9pt;height:0;z-index:251688960" o:connectortype="straight" strokecolor="red">
                  <v:stroke startarrow="block" endarrow="block"/>
                </v:shape>
              </w:pict>
            </w:r>
            <w:r>
              <w:rPr>
                <w:noProof/>
                <w:lang w:eastAsia="fr-FR"/>
              </w:rPr>
              <w:pict>
                <v:shape id="_x0000_s1250" type="#_x0000_t32" style="position:absolute;margin-left:49.35pt;margin-top:9.65pt;width:.45pt;height:97.4pt;flip:x;z-index:251686912" o:connectortype="straight" strokecolor="red">
                  <v:stroke dashstyle="dash"/>
                </v:shape>
              </w:pict>
            </w:r>
            <w:r>
              <w:rPr>
                <w:noProof/>
                <w:lang w:eastAsia="fr-FR"/>
              </w:rPr>
              <w:pict>
                <v:shape id="_x0000_s1251" type="#_x0000_t32" style="position:absolute;margin-left:168.25pt;margin-top:9.65pt;width:.45pt;height:97.4pt;flip:x;z-index:251687936" o:connectortype="straight" strokecolor="red">
                  <v:stroke dashstyle="dash"/>
                </v:shape>
              </w:pict>
            </w:r>
            <w:r w:rsidR="00301470">
              <w:rPr>
                <w:noProof/>
                <w:lang w:eastAsia="fr-FR"/>
              </w:rPr>
              <w:drawing>
                <wp:inline distT="0" distB="0" distL="0" distR="0">
                  <wp:extent cx="3251200" cy="2438400"/>
                  <wp:effectExtent l="19050" t="0" r="6350" b="0"/>
                  <wp:docPr id="13" name="Image 13" descr="E:\TEK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TEK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470" w:rsidRPr="00301470" w:rsidRDefault="00301470" w:rsidP="00301470">
            <w:pPr>
              <w:spacing w:before="0"/>
              <w:jc w:val="center"/>
              <w:rPr>
                <w:color w:val="FF0000"/>
              </w:rPr>
            </w:pPr>
            <w:r w:rsidRPr="00301470">
              <w:rPr>
                <w:color w:val="FF0000"/>
              </w:rPr>
              <w:t>Appui sur la touche « A »</w:t>
            </w:r>
          </w:p>
        </w:tc>
        <w:tc>
          <w:tcPr>
            <w:tcW w:w="5457" w:type="dxa"/>
          </w:tcPr>
          <w:p w:rsidR="00301470" w:rsidRDefault="00301470" w:rsidP="00301470">
            <w:pPr>
              <w:spacing w:before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51200" cy="2438400"/>
                  <wp:effectExtent l="19050" t="0" r="6350" b="0"/>
                  <wp:docPr id="14" name="Image 14" descr="E:\TEK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TEK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470" w:rsidRPr="00301470" w:rsidRDefault="00301470" w:rsidP="00301470">
            <w:pPr>
              <w:spacing w:before="0"/>
              <w:jc w:val="center"/>
              <w:rPr>
                <w:color w:val="FF0000"/>
              </w:rPr>
            </w:pPr>
            <w:r w:rsidRPr="00301470">
              <w:rPr>
                <w:color w:val="FF0000"/>
              </w:rPr>
              <w:t>Appui sur la touche « Z »</w:t>
            </w:r>
          </w:p>
        </w:tc>
      </w:tr>
    </w:tbl>
    <w:p w:rsidR="008728B4" w:rsidRDefault="008728B4" w:rsidP="00E35C90">
      <w:pPr>
        <w:ind w:left="567"/>
      </w:pPr>
      <w:r>
        <w:t>Mesurez la fréquence du signal d’horloge et vérifiez qu’elle est bien compatible avec les limites trouvées au paragraphe 2.2.</w:t>
      </w:r>
    </w:p>
    <w:p w:rsidR="00301470" w:rsidRPr="00902EAA" w:rsidRDefault="00902EAA" w:rsidP="00E35C90">
      <w:pPr>
        <w:ind w:left="567"/>
        <w:rPr>
          <w:color w:val="FF0000"/>
        </w:rPr>
      </w:pPr>
      <w:r w:rsidRPr="00902EAA">
        <w:rPr>
          <w:color w:val="FF0000"/>
        </w:rPr>
        <w:t>8 périodes ont une durée de 600µs. Donc T=75µs soit f=13,33kHz</w:t>
      </w:r>
    </w:p>
    <w:p w:rsidR="005C7395" w:rsidRDefault="005C7395" w:rsidP="00E35C90">
      <w:pPr>
        <w:ind w:left="567"/>
      </w:pPr>
      <w:r>
        <w:t>Calculez le débit de la transmission en kilo bits par seconde (kb/s).</w:t>
      </w:r>
    </w:p>
    <w:p w:rsidR="00902EAA" w:rsidRPr="00902EAA" w:rsidRDefault="00902EAA" w:rsidP="00E35C90">
      <w:pPr>
        <w:ind w:left="567"/>
        <w:rPr>
          <w:color w:val="FF0000"/>
        </w:rPr>
      </w:pPr>
      <w:r w:rsidRPr="00902EAA">
        <w:rPr>
          <w:color w:val="FF0000"/>
        </w:rPr>
        <w:t>On transmet 1 bit durant une période de l’horloge, donc la durée de transmission d’un bit est de 75µs.</w:t>
      </w:r>
    </w:p>
    <w:p w:rsidR="00902EAA" w:rsidRPr="00902EAA" w:rsidRDefault="00902EAA" w:rsidP="00E35C90">
      <w:pPr>
        <w:ind w:left="567"/>
        <w:rPr>
          <w:color w:val="FF0000"/>
        </w:rPr>
      </w:pPr>
      <w:r w:rsidRPr="00902EAA">
        <w:rPr>
          <w:color w:val="FF0000"/>
        </w:rPr>
        <w:t xml:space="preserve">1bit </w:t>
      </w:r>
      <w:r w:rsidRPr="00902EAA">
        <w:rPr>
          <w:color w:val="FF0000"/>
        </w:rPr>
        <w:tab/>
        <w:t xml:space="preserve">-&gt; </w:t>
      </w:r>
      <w:r w:rsidRPr="00902EAA">
        <w:rPr>
          <w:color w:val="FF0000"/>
        </w:rPr>
        <w:tab/>
        <w:t>75µs</w:t>
      </w:r>
    </w:p>
    <w:p w:rsidR="00902EAA" w:rsidRPr="00902EAA" w:rsidRDefault="00902EAA" w:rsidP="00E35C90">
      <w:pPr>
        <w:ind w:left="567"/>
        <w:rPr>
          <w:color w:val="FF0000"/>
        </w:rPr>
      </w:pPr>
      <w:r w:rsidRPr="00902EAA">
        <w:rPr>
          <w:color w:val="FF0000"/>
        </w:rPr>
        <w:t>Débit</w:t>
      </w:r>
      <w:r w:rsidRPr="00902EAA">
        <w:rPr>
          <w:color w:val="FF0000"/>
        </w:rPr>
        <w:tab/>
        <w:t>-&gt;</w:t>
      </w:r>
      <w:r w:rsidRPr="00902EAA">
        <w:rPr>
          <w:color w:val="FF0000"/>
        </w:rPr>
        <w:tab/>
        <w:t>1s</w:t>
      </w:r>
    </w:p>
    <w:p w:rsidR="00902EAA" w:rsidRDefault="00902EAA" w:rsidP="00E35C90">
      <w:pPr>
        <w:ind w:left="567"/>
      </w:pPr>
      <w:r w:rsidRPr="00902EAA">
        <w:rPr>
          <w:color w:val="FF0000"/>
        </w:rPr>
        <w:t>Débit = 13,33 kb/s</w:t>
      </w:r>
    </w:p>
    <w:p w:rsidR="008728B4" w:rsidRDefault="008728B4" w:rsidP="00E35C90">
      <w:pPr>
        <w:spacing w:after="120"/>
        <w:ind w:left="567"/>
      </w:pPr>
      <w:r>
        <w:t>Relevez les chronogrammes correspondant à l’</w:t>
      </w:r>
      <w:r w:rsidR="005D6090">
        <w:t>appui sur les touches « A Z E R T Y » et complétez le tableau ci-dessous :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2"/>
        <w:gridCol w:w="709"/>
        <w:gridCol w:w="709"/>
        <w:gridCol w:w="709"/>
        <w:gridCol w:w="708"/>
        <w:gridCol w:w="709"/>
        <w:gridCol w:w="709"/>
        <w:gridCol w:w="709"/>
        <w:gridCol w:w="709"/>
        <w:gridCol w:w="708"/>
        <w:gridCol w:w="709"/>
        <w:gridCol w:w="709"/>
        <w:gridCol w:w="709"/>
        <w:gridCol w:w="992"/>
      </w:tblGrid>
      <w:tr w:rsidR="005D6090" w:rsidRPr="005D6090" w:rsidTr="005D6090">
        <w:trPr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Touche</w:t>
            </w:r>
          </w:p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appuyé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Stop bit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Bit de parité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Bit 7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Bit 6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Bit 5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Bit 4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Bit 3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Bit 2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Bit 1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Bit 0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Start bit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proofErr w:type="spellStart"/>
            <w:r w:rsidRPr="005D6090">
              <w:rPr>
                <w:rFonts w:ascii="Verdana" w:hAnsi="Verdana"/>
                <w:b/>
                <w:sz w:val="16"/>
                <w:szCs w:val="16"/>
              </w:rPr>
              <w:t>Make</w:t>
            </w:r>
            <w:proofErr w:type="spellEnd"/>
            <w:r w:rsidRPr="005D6090">
              <w:rPr>
                <w:rFonts w:ascii="Verdana" w:hAnsi="Verdana"/>
                <w:b/>
                <w:sz w:val="16"/>
                <w:szCs w:val="16"/>
              </w:rPr>
              <w:t xml:space="preserve"> code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autoSpaceDE w:val="0"/>
              <w:autoSpaceDN w:val="0"/>
              <w:adjustRightInd w:val="0"/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Symbole transmis</w:t>
            </w:r>
          </w:p>
        </w:tc>
      </w:tr>
      <w:tr w:rsidR="005D6090" w:rsidRPr="005D6090" w:rsidTr="005D6090">
        <w:trPr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:rsidR="005D6090" w:rsidRPr="005D6090" w:rsidRDefault="005D60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« A »</w:t>
            </w:r>
          </w:p>
        </w:tc>
        <w:tc>
          <w:tcPr>
            <w:tcW w:w="709" w:type="dxa"/>
            <w:vAlign w:val="center"/>
          </w:tcPr>
          <w:p w:rsidR="005D6090" w:rsidRPr="00301470" w:rsidRDefault="00E35C9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5D60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5D60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5D60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5D60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5D60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5D60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5D60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5D60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5D60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5D6090" w:rsidRPr="00301470" w:rsidRDefault="00E35C9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5D60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h15</w:t>
            </w:r>
          </w:p>
        </w:tc>
        <w:tc>
          <w:tcPr>
            <w:tcW w:w="992" w:type="dxa"/>
            <w:vAlign w:val="center"/>
          </w:tcPr>
          <w:p w:rsidR="005D60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Q</w:t>
            </w:r>
          </w:p>
        </w:tc>
      </w:tr>
      <w:tr w:rsidR="00E35C90" w:rsidRPr="005D6090" w:rsidTr="005D6090">
        <w:trPr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:rsidR="00E35C90" w:rsidRPr="005D6090" w:rsidRDefault="00E35C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« Z »</w:t>
            </w:r>
          </w:p>
        </w:tc>
        <w:tc>
          <w:tcPr>
            <w:tcW w:w="709" w:type="dxa"/>
            <w:vAlign w:val="center"/>
          </w:tcPr>
          <w:p w:rsidR="00E35C90" w:rsidRPr="00301470" w:rsidRDefault="00E35C90" w:rsidP="00F53F42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F53F42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E35C9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h1D</w:t>
            </w:r>
          </w:p>
        </w:tc>
        <w:tc>
          <w:tcPr>
            <w:tcW w:w="992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W</w:t>
            </w:r>
          </w:p>
        </w:tc>
      </w:tr>
      <w:tr w:rsidR="00E35C90" w:rsidRPr="005D6090" w:rsidTr="005D6090">
        <w:trPr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:rsidR="00E35C90" w:rsidRPr="005D6090" w:rsidRDefault="00E35C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« E »</w:t>
            </w:r>
          </w:p>
        </w:tc>
        <w:tc>
          <w:tcPr>
            <w:tcW w:w="709" w:type="dxa"/>
            <w:vAlign w:val="center"/>
          </w:tcPr>
          <w:p w:rsidR="00E35C90" w:rsidRPr="00301470" w:rsidRDefault="00E35C90" w:rsidP="00F53F42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F53F42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E35C9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h24</w:t>
            </w:r>
          </w:p>
        </w:tc>
        <w:tc>
          <w:tcPr>
            <w:tcW w:w="992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E</w:t>
            </w:r>
          </w:p>
        </w:tc>
      </w:tr>
      <w:tr w:rsidR="00E35C90" w:rsidRPr="005D6090" w:rsidTr="005D6090">
        <w:trPr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:rsidR="00E35C90" w:rsidRPr="005D6090" w:rsidRDefault="00E35C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« R »</w:t>
            </w:r>
          </w:p>
        </w:tc>
        <w:tc>
          <w:tcPr>
            <w:tcW w:w="709" w:type="dxa"/>
            <w:vAlign w:val="center"/>
          </w:tcPr>
          <w:p w:rsidR="00E35C90" w:rsidRPr="00301470" w:rsidRDefault="00E35C90" w:rsidP="00F53F42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F53F42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E35C9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h2D</w:t>
            </w:r>
          </w:p>
        </w:tc>
        <w:tc>
          <w:tcPr>
            <w:tcW w:w="992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R</w:t>
            </w:r>
          </w:p>
        </w:tc>
      </w:tr>
      <w:tr w:rsidR="00E35C90" w:rsidRPr="005D6090" w:rsidTr="005D6090">
        <w:trPr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:rsidR="00E35C90" w:rsidRPr="005D6090" w:rsidRDefault="00E35C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« T »</w:t>
            </w:r>
          </w:p>
        </w:tc>
        <w:tc>
          <w:tcPr>
            <w:tcW w:w="709" w:type="dxa"/>
            <w:vAlign w:val="center"/>
          </w:tcPr>
          <w:p w:rsidR="00E35C90" w:rsidRPr="00301470" w:rsidRDefault="00E35C90" w:rsidP="00F53F42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F53F42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E35C9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h2C</w:t>
            </w:r>
          </w:p>
        </w:tc>
        <w:tc>
          <w:tcPr>
            <w:tcW w:w="992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T</w:t>
            </w:r>
          </w:p>
        </w:tc>
      </w:tr>
      <w:tr w:rsidR="00E35C90" w:rsidRPr="005D6090" w:rsidTr="005D6090">
        <w:trPr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:rsidR="00E35C90" w:rsidRPr="005D6090" w:rsidRDefault="00E35C90" w:rsidP="005D6090">
            <w:pPr>
              <w:spacing w:before="0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5D6090">
              <w:rPr>
                <w:rFonts w:ascii="Verdana" w:hAnsi="Verdana"/>
                <w:b/>
                <w:sz w:val="16"/>
                <w:szCs w:val="16"/>
              </w:rPr>
              <w:t>« Y »</w:t>
            </w:r>
          </w:p>
        </w:tc>
        <w:tc>
          <w:tcPr>
            <w:tcW w:w="709" w:type="dxa"/>
            <w:vAlign w:val="center"/>
          </w:tcPr>
          <w:p w:rsidR="00E35C90" w:rsidRPr="00301470" w:rsidRDefault="00E35C90" w:rsidP="00F53F42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F53F42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E35C90" w:rsidRPr="00301470" w:rsidRDefault="00E35C9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h35</w:t>
            </w:r>
          </w:p>
        </w:tc>
        <w:tc>
          <w:tcPr>
            <w:tcW w:w="992" w:type="dxa"/>
            <w:vAlign w:val="center"/>
          </w:tcPr>
          <w:p w:rsidR="00E35C90" w:rsidRPr="00301470" w:rsidRDefault="00301470" w:rsidP="005D6090">
            <w:pPr>
              <w:spacing w:before="0"/>
              <w:jc w:val="center"/>
              <w:rPr>
                <w:rFonts w:ascii="Verdana" w:hAnsi="Verdana"/>
                <w:color w:val="FF0000"/>
                <w:sz w:val="16"/>
                <w:szCs w:val="16"/>
              </w:rPr>
            </w:pPr>
            <w:r w:rsidRPr="00301470">
              <w:rPr>
                <w:rFonts w:ascii="Verdana" w:hAnsi="Verdana"/>
                <w:color w:val="FF0000"/>
                <w:sz w:val="16"/>
                <w:szCs w:val="16"/>
              </w:rPr>
              <w:t>Y</w:t>
            </w:r>
          </w:p>
        </w:tc>
      </w:tr>
    </w:tbl>
    <w:p w:rsidR="00F32AE8" w:rsidRDefault="00F32AE8" w:rsidP="00E35C90">
      <w:pPr>
        <w:ind w:left="567"/>
      </w:pPr>
    </w:p>
    <w:p w:rsidR="00F32AE8" w:rsidRDefault="00F32AE8">
      <w:pPr>
        <w:spacing w:before="0" w:after="200" w:line="276" w:lineRule="auto"/>
      </w:pPr>
      <w:r>
        <w:br w:type="page"/>
      </w:r>
    </w:p>
    <w:p w:rsidR="001947E0" w:rsidRDefault="001947E0" w:rsidP="00E35C90">
      <w:pPr>
        <w:ind w:left="567"/>
      </w:pPr>
      <w:r>
        <w:lastRenderedPageBreak/>
        <w:t xml:space="preserve">Certaine touche envoie plusieurs paquets. Observez le </w:t>
      </w:r>
      <w:proofErr w:type="spellStart"/>
      <w:r>
        <w:t>make</w:t>
      </w:r>
      <w:proofErr w:type="spellEnd"/>
      <w:r>
        <w:t xml:space="preserve"> code généré pour l’appui sur les touches « </w:t>
      </w:r>
      <w:proofErr w:type="spellStart"/>
      <w:r>
        <w:t>Impr</w:t>
      </w:r>
      <w:proofErr w:type="spellEnd"/>
      <w:r>
        <w:t xml:space="preserve"> écran », « </w:t>
      </w:r>
      <w:proofErr w:type="spellStart"/>
      <w:r>
        <w:t>Entr</w:t>
      </w:r>
      <w:proofErr w:type="spellEnd"/>
      <w:r>
        <w:t> », « Pause » « </w:t>
      </w:r>
      <w:proofErr w:type="spellStart"/>
      <w:r>
        <w:t>Inser</w:t>
      </w:r>
      <w:proofErr w:type="spellEnd"/>
      <w:r>
        <w:t> » et « </w:t>
      </w:r>
      <w:proofErr w:type="spellStart"/>
      <w:r>
        <w:t>Suppr</w:t>
      </w:r>
      <w:proofErr w:type="spellEnd"/>
      <w:r>
        <w:t> ».</w:t>
      </w:r>
    </w:p>
    <w:p w:rsidR="00F32AE8" w:rsidRDefault="00F32AE8" w:rsidP="00E35C90">
      <w:pPr>
        <w:ind w:left="567"/>
      </w:pPr>
    </w:p>
    <w:tbl>
      <w:tblPr>
        <w:tblStyle w:val="Grilledutableau"/>
        <w:tblW w:w="0" w:type="auto"/>
        <w:tblInd w:w="567" w:type="dxa"/>
        <w:tblLook w:val="04A0"/>
      </w:tblPr>
      <w:tblGrid>
        <w:gridCol w:w="5211"/>
        <w:gridCol w:w="5211"/>
      </w:tblGrid>
      <w:tr w:rsidR="00DE19FA" w:rsidTr="00DE19FA">
        <w:tc>
          <w:tcPr>
            <w:tcW w:w="5456" w:type="dxa"/>
          </w:tcPr>
          <w:p w:rsidR="00DE19FA" w:rsidRDefault="00F32AE8" w:rsidP="00F32AE8">
            <w:pPr>
              <w:spacing w:before="0"/>
            </w:pPr>
            <w:r w:rsidRPr="00F32AE8">
              <w:drawing>
                <wp:inline distT="0" distB="0" distL="0" distR="0">
                  <wp:extent cx="3251200" cy="2438400"/>
                  <wp:effectExtent l="19050" t="0" r="6350" b="0"/>
                  <wp:docPr id="5" name="Image 19" descr="E:\TEK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TEK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AE8" w:rsidRPr="00F32AE8" w:rsidRDefault="00F32AE8" w:rsidP="00F32AE8">
            <w:pPr>
              <w:spacing w:before="0"/>
              <w:jc w:val="center"/>
              <w:rPr>
                <w:color w:val="FF0000"/>
              </w:rPr>
            </w:pPr>
            <w:r w:rsidRPr="00F32AE8">
              <w:rPr>
                <w:color w:val="FF0000"/>
              </w:rPr>
              <w:t>Appui sur la touche « </w:t>
            </w:r>
            <w:proofErr w:type="spellStart"/>
            <w:r w:rsidRPr="00F32AE8">
              <w:rPr>
                <w:color w:val="FF0000"/>
              </w:rPr>
              <w:t>Impr</w:t>
            </w:r>
            <w:proofErr w:type="spellEnd"/>
            <w:r w:rsidRPr="00F32AE8">
              <w:rPr>
                <w:color w:val="FF0000"/>
              </w:rPr>
              <w:t xml:space="preserve"> écran</w:t>
            </w:r>
            <w:r>
              <w:rPr>
                <w:color w:val="FF0000"/>
              </w:rPr>
              <w:t> »</w:t>
            </w:r>
          </w:p>
        </w:tc>
        <w:tc>
          <w:tcPr>
            <w:tcW w:w="5457" w:type="dxa"/>
          </w:tcPr>
          <w:p w:rsidR="00DE19FA" w:rsidRDefault="00F32AE8" w:rsidP="00F32AE8">
            <w:pPr>
              <w:spacing w:before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51200" cy="2438400"/>
                  <wp:effectExtent l="19050" t="0" r="6350" b="0"/>
                  <wp:docPr id="21" name="Image 21" descr="E:\TEK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TEK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AE8" w:rsidRPr="00F32AE8" w:rsidRDefault="00F32AE8" w:rsidP="00F32AE8">
            <w:pPr>
              <w:spacing w:before="0"/>
              <w:jc w:val="center"/>
              <w:rPr>
                <w:color w:val="FF0000"/>
              </w:rPr>
            </w:pPr>
            <w:r w:rsidRPr="00F32AE8">
              <w:rPr>
                <w:color w:val="FF0000"/>
              </w:rPr>
              <w:t>Appui sur la touche « </w:t>
            </w:r>
            <w:proofErr w:type="spellStart"/>
            <w:r w:rsidRPr="00F32AE8">
              <w:rPr>
                <w:color w:val="FF0000"/>
              </w:rPr>
              <w:t>Entr</w:t>
            </w:r>
            <w:proofErr w:type="spellEnd"/>
            <w:r w:rsidRPr="00F32AE8">
              <w:rPr>
                <w:color w:val="FF0000"/>
              </w:rPr>
              <w:t> »</w:t>
            </w:r>
          </w:p>
        </w:tc>
      </w:tr>
      <w:tr w:rsidR="00DE19FA" w:rsidTr="00DE19FA">
        <w:tc>
          <w:tcPr>
            <w:tcW w:w="5456" w:type="dxa"/>
          </w:tcPr>
          <w:p w:rsidR="00DE19FA" w:rsidRDefault="00F32AE8" w:rsidP="00F32AE8">
            <w:pPr>
              <w:spacing w:before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51200" cy="2438400"/>
                  <wp:effectExtent l="19050" t="0" r="6350" b="0"/>
                  <wp:docPr id="18" name="Image 18" descr="E:\TEK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TEK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AE8" w:rsidRPr="00F32AE8" w:rsidRDefault="00F32AE8" w:rsidP="00F32AE8">
            <w:pPr>
              <w:spacing w:before="0"/>
              <w:jc w:val="center"/>
              <w:rPr>
                <w:color w:val="FF0000"/>
              </w:rPr>
            </w:pPr>
            <w:r w:rsidRPr="00F32AE8">
              <w:rPr>
                <w:color w:val="FF0000"/>
              </w:rPr>
              <w:t>Appui sur la touche « Pause »</w:t>
            </w:r>
          </w:p>
        </w:tc>
        <w:tc>
          <w:tcPr>
            <w:tcW w:w="5457" w:type="dxa"/>
          </w:tcPr>
          <w:p w:rsidR="00DE19FA" w:rsidRDefault="00F32AE8" w:rsidP="00F32AE8">
            <w:pPr>
              <w:spacing w:before="0"/>
            </w:pPr>
            <w:r w:rsidRPr="00F32AE8">
              <w:drawing>
                <wp:inline distT="0" distB="0" distL="0" distR="0">
                  <wp:extent cx="3251200" cy="2438400"/>
                  <wp:effectExtent l="19050" t="0" r="6350" b="0"/>
                  <wp:docPr id="4" name="Image 16" descr="E:\TEK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TEK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AE8" w:rsidRPr="00F32AE8" w:rsidRDefault="00F32AE8" w:rsidP="00F32AE8">
            <w:pPr>
              <w:spacing w:before="0"/>
              <w:jc w:val="center"/>
              <w:rPr>
                <w:color w:val="FF0000"/>
              </w:rPr>
            </w:pPr>
            <w:r w:rsidRPr="00F32AE8">
              <w:rPr>
                <w:color w:val="FF0000"/>
              </w:rPr>
              <w:t>Appui sur la touche « </w:t>
            </w:r>
            <w:proofErr w:type="spellStart"/>
            <w:r w:rsidRPr="00F32AE8">
              <w:rPr>
                <w:color w:val="FF0000"/>
              </w:rPr>
              <w:t>Inser</w:t>
            </w:r>
            <w:proofErr w:type="spellEnd"/>
            <w:r w:rsidRPr="00F32AE8">
              <w:rPr>
                <w:color w:val="FF0000"/>
              </w:rPr>
              <w:t> »</w:t>
            </w:r>
          </w:p>
        </w:tc>
      </w:tr>
      <w:tr w:rsidR="00DE19FA" w:rsidTr="00DE19FA">
        <w:tc>
          <w:tcPr>
            <w:tcW w:w="5456" w:type="dxa"/>
          </w:tcPr>
          <w:p w:rsidR="00DE19FA" w:rsidRDefault="00DE19FA" w:rsidP="00F32AE8">
            <w:pPr>
              <w:spacing w:before="0"/>
            </w:pPr>
          </w:p>
        </w:tc>
        <w:tc>
          <w:tcPr>
            <w:tcW w:w="5457" w:type="dxa"/>
          </w:tcPr>
          <w:p w:rsidR="00DE19FA" w:rsidRDefault="00F32AE8" w:rsidP="00F32AE8">
            <w:pPr>
              <w:spacing w:before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51200" cy="2438400"/>
                  <wp:effectExtent l="19050" t="0" r="6350" b="0"/>
                  <wp:docPr id="3" name="Image 15" descr="E:\TEK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TEK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AE8" w:rsidRPr="00F32AE8" w:rsidRDefault="00F32AE8" w:rsidP="00F32AE8">
            <w:pPr>
              <w:spacing w:before="0"/>
              <w:jc w:val="center"/>
              <w:rPr>
                <w:color w:val="FF0000"/>
              </w:rPr>
            </w:pPr>
            <w:r w:rsidRPr="00F32AE8">
              <w:rPr>
                <w:color w:val="FF0000"/>
              </w:rPr>
              <w:t>Appui sur la touche « </w:t>
            </w:r>
            <w:proofErr w:type="spellStart"/>
            <w:r w:rsidRPr="00F32AE8">
              <w:rPr>
                <w:color w:val="FF0000"/>
              </w:rPr>
              <w:t>Suppr</w:t>
            </w:r>
            <w:proofErr w:type="spellEnd"/>
            <w:r w:rsidRPr="00F32AE8">
              <w:rPr>
                <w:color w:val="FF0000"/>
              </w:rPr>
              <w:t> ».</w:t>
            </w:r>
          </w:p>
        </w:tc>
      </w:tr>
    </w:tbl>
    <w:p w:rsidR="00902EAA" w:rsidRDefault="00902EAA" w:rsidP="00E35C90">
      <w:pPr>
        <w:ind w:left="567"/>
      </w:pPr>
    </w:p>
    <w:p w:rsidR="00F32AE8" w:rsidRDefault="00F32AE8">
      <w:pPr>
        <w:spacing w:before="0" w:after="200" w:line="276" w:lineRule="auto"/>
      </w:pPr>
      <w:r>
        <w:br w:type="page"/>
      </w:r>
    </w:p>
    <w:p w:rsidR="005D6090" w:rsidRDefault="005C7395" w:rsidP="00E35C90">
      <w:pPr>
        <w:ind w:left="567"/>
      </w:pPr>
      <w:r>
        <w:lastRenderedPageBreak/>
        <w:t>Lorsqu’une</w:t>
      </w:r>
      <w:r w:rsidRPr="005C7395">
        <w:t xml:space="preserve"> touche est relâchée, un Break code spécifique à la touche est envoyé.</w:t>
      </w:r>
    </w:p>
    <w:p w:rsidR="005C7395" w:rsidRDefault="005C7395" w:rsidP="00E35C90">
      <w:pPr>
        <w:ind w:left="567"/>
      </w:pPr>
      <w:r>
        <w:t xml:space="preserve">Relevez le chronogramme correspondant au </w:t>
      </w:r>
      <w:r w:rsidR="001947E0">
        <w:t>relâchement</w:t>
      </w:r>
      <w:r>
        <w:t xml:space="preserve"> de la touche « A ». Vérifiez la conformité des données transmises avec le break code de cette touche.</w:t>
      </w:r>
    </w:p>
    <w:p w:rsidR="00F32AE8" w:rsidRDefault="00992C1C" w:rsidP="00F32AE8">
      <w:pPr>
        <w:ind w:left="567"/>
        <w:jc w:val="center"/>
      </w:pPr>
      <w:r>
        <w:rPr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58" type="#_x0000_t62" style="position:absolute;left:0;text-align:left;margin-left:250.25pt;margin-top:138.8pt;width:42.8pt;height:32.95pt;z-index:251695104" adj="26874,29040">
            <v:textbox>
              <w:txbxContent>
                <w:p w:rsidR="00992C1C" w:rsidRPr="00992C1C" w:rsidRDefault="00992C1C" w:rsidP="00992C1C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h15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57" type="#_x0000_t62" style="position:absolute;left:0;text-align:left;margin-left:76.6pt;margin-top:132.95pt;width:42.8pt;height:32.95pt;z-index:251694080" adj="26874,29040">
            <v:textbox>
              <w:txbxContent>
                <w:p w:rsidR="00992C1C" w:rsidRPr="00992C1C" w:rsidRDefault="00992C1C" w:rsidP="00992C1C">
                  <w:pPr>
                    <w:jc w:val="center"/>
                    <w:rPr>
                      <w:color w:val="FF0000"/>
                    </w:rPr>
                  </w:pPr>
                  <w:r w:rsidRPr="00992C1C">
                    <w:rPr>
                      <w:color w:val="FF0000"/>
                    </w:rPr>
                    <w:t>hF0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256" style="position:absolute;left:0;text-align:left;margin-left:302.25pt;margin-top:126.35pt;width:56.95pt;height:73.9pt;z-index:251693056" arcsize="10923f" fillcolor="red" strokecolor="red">
            <v:fill opacity="6554f"/>
          </v:roundrect>
        </w:pict>
      </w:r>
      <w:r>
        <w:rPr>
          <w:noProof/>
          <w:lang w:eastAsia="fr-FR"/>
        </w:rPr>
        <w:pict>
          <v:roundrect id="_x0000_s1255" style="position:absolute;left:0;text-align:left;margin-left:129.3pt;margin-top:126.35pt;width:56.95pt;height:73.9pt;z-index:251692032" arcsize="10923f" fillcolor="red" strokecolor="red">
            <v:fill opacity="6554f"/>
          </v:roundrect>
        </w:pict>
      </w:r>
      <w:r w:rsidR="00F32AE8">
        <w:rPr>
          <w:noProof/>
          <w:lang w:eastAsia="fr-FR"/>
        </w:rPr>
        <w:pict>
          <v:roundrect id="_x0000_s1254" style="position:absolute;left:0;text-align:left;margin-left:406.45pt;margin-top:99.05pt;width:69.65pt;height:16.5pt;z-index:251691008" arcsize="10923f" fillcolor="red" strokecolor="red">
            <v:fill opacity="6554f"/>
          </v:roundrect>
        </w:pict>
      </w:r>
      <w:r w:rsidR="00F32AE8">
        <w:rPr>
          <w:noProof/>
          <w:lang w:eastAsia="fr-FR"/>
        </w:rPr>
        <w:drawing>
          <wp:inline distT="0" distB="0" distL="0" distR="0">
            <wp:extent cx="4905562" cy="3089835"/>
            <wp:effectExtent l="19050" t="0" r="9338" b="0"/>
            <wp:docPr id="22" name="Image 22" descr="E:\TEK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TEK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230" cy="309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395" w:rsidRDefault="005C7395" w:rsidP="00E35C90">
      <w:pPr>
        <w:ind w:left="567"/>
      </w:pPr>
      <w:r>
        <w:t>Mesurez la durée de repos entre l’envoi des paq</w:t>
      </w:r>
      <w:r w:rsidR="00F32AE8">
        <w:t xml:space="preserve">uets de données d’un break code : </w:t>
      </w:r>
      <w:r w:rsidR="00F32AE8" w:rsidRPr="00F32AE8">
        <w:rPr>
          <w:color w:val="FF0000"/>
        </w:rPr>
        <w:t>Environ 2ms</w:t>
      </w:r>
    </w:p>
    <w:p w:rsidR="00A90E5D" w:rsidRDefault="00A90E5D" w:rsidP="00A90E5D">
      <w:pPr>
        <w:pStyle w:val="Titre2"/>
      </w:pPr>
      <w:bookmarkStart w:id="2" w:name="_Toc314501725"/>
      <w:r>
        <w:t>Clavier connecté au PC</w:t>
      </w:r>
      <w:bookmarkEnd w:id="2"/>
    </w:p>
    <w:p w:rsidR="00992C1C" w:rsidRDefault="00E824C2" w:rsidP="00A90E5D">
      <w:pPr>
        <w:ind w:left="1276"/>
      </w:pPr>
      <w:r>
        <w:t xml:space="preserve">Raccordez le clavier au PC déjà allumé. </w:t>
      </w:r>
      <w:r w:rsidR="00A42692">
        <w:t>Pouvez-vous</w:t>
      </w:r>
      <w:r>
        <w:t xml:space="preserve"> l’utiliser ?</w:t>
      </w:r>
      <w:r w:rsidR="00992C1C">
        <w:t xml:space="preserve"> </w:t>
      </w:r>
    </w:p>
    <w:p w:rsidR="00A90E5D" w:rsidRPr="00992C1C" w:rsidRDefault="00992C1C" w:rsidP="00A90E5D">
      <w:pPr>
        <w:ind w:left="1276"/>
        <w:rPr>
          <w:color w:val="FF0000"/>
        </w:rPr>
      </w:pPr>
      <w:r w:rsidRPr="00992C1C">
        <w:rPr>
          <w:color w:val="FF0000"/>
        </w:rPr>
        <w:t>Non, contrairement à l’USB, le port PS2 ne supporte pas la connexion à chaud.</w:t>
      </w:r>
    </w:p>
    <w:p w:rsidR="00A42692" w:rsidRDefault="00A42692" w:rsidP="00A90E5D">
      <w:pPr>
        <w:ind w:left="1276"/>
      </w:pPr>
      <w:r>
        <w:t>Redémarrez l’ordinateur et observer à l’oscilloscope les échanges de données entre le clavier et l’ordinateur.</w:t>
      </w:r>
    </w:p>
    <w:p w:rsidR="00A42692" w:rsidRDefault="00521676" w:rsidP="00A90E5D">
      <w:pPr>
        <w:ind w:left="1276"/>
      </w:pPr>
      <w:r>
        <w:t>Indiquez la succession de commandes échangées.</w:t>
      </w:r>
    </w:p>
    <w:p w:rsidR="00521676" w:rsidRDefault="003549A8" w:rsidP="003549A8">
      <w:pPr>
        <w:ind w:left="1276"/>
      </w:pPr>
      <w:r>
        <w:t>Lorsqu’une touche est maintenue enfoncée, elle se répète après un certain délai. Observez à l’oscilloscope les signaux lorsque vous maintenez la touche A. Mesurez l’intervalle de temps entre deux répétitions.</w:t>
      </w:r>
    </w:p>
    <w:p w:rsidR="003549A8" w:rsidRDefault="003549A8" w:rsidP="003549A8">
      <w:pPr>
        <w:ind w:left="1276"/>
      </w:pPr>
      <w:r>
        <w:t xml:space="preserve">Modifiez les propriétés du clavier </w:t>
      </w:r>
      <w:r w:rsidRPr="0045477D">
        <w:rPr>
          <w:rFonts w:ascii="Times New Roman" w:hAnsi="Times New Roman" w:cs="Times New Roman"/>
          <w:i/>
        </w:rPr>
        <w:t>(Panneau de configuration</w:t>
      </w:r>
      <w:r>
        <w:t xml:space="preserve"> -&gt; </w:t>
      </w:r>
      <w:r w:rsidRPr="0045477D">
        <w:rPr>
          <w:rFonts w:ascii="Times New Roman" w:hAnsi="Times New Roman" w:cs="Times New Roman"/>
          <w:i/>
        </w:rPr>
        <w:t>Imprim</w:t>
      </w:r>
      <w:r w:rsidR="003836F1" w:rsidRPr="0045477D">
        <w:rPr>
          <w:rFonts w:ascii="Times New Roman" w:hAnsi="Times New Roman" w:cs="Times New Roman"/>
          <w:i/>
        </w:rPr>
        <w:t>antes et autres périphériques</w:t>
      </w:r>
      <w:r w:rsidR="003836F1">
        <w:t xml:space="preserve">) : </w:t>
      </w:r>
    </w:p>
    <w:p w:rsidR="003836F1" w:rsidRDefault="003836F1" w:rsidP="003836F1">
      <w:pPr>
        <w:pStyle w:val="Paragraphedeliste"/>
        <w:numPr>
          <w:ilvl w:val="0"/>
          <w:numId w:val="10"/>
        </w:numPr>
      </w:pPr>
      <w:r>
        <w:t>Délai avant répétition : le plus court.</w:t>
      </w:r>
    </w:p>
    <w:p w:rsidR="003836F1" w:rsidRDefault="003836F1" w:rsidP="003836F1">
      <w:pPr>
        <w:pStyle w:val="Paragraphedeliste"/>
        <w:numPr>
          <w:ilvl w:val="0"/>
          <w:numId w:val="10"/>
        </w:numPr>
      </w:pPr>
      <w:r>
        <w:t>Fréquence de répétition : Rapide.</w:t>
      </w:r>
    </w:p>
    <w:p w:rsidR="003836F1" w:rsidRDefault="003836F1" w:rsidP="003836F1">
      <w:pPr>
        <w:ind w:left="1276"/>
      </w:pPr>
      <w:r>
        <w:t>Mesurez de nouveau l’intervalle de temps entre deux répétitions.</w:t>
      </w:r>
    </w:p>
    <w:p w:rsidR="003836F1" w:rsidRDefault="003836F1" w:rsidP="003836F1">
      <w:pPr>
        <w:ind w:left="1276"/>
      </w:pPr>
      <w:r>
        <w:t xml:space="preserve">Refaites la même mesure lorsque : </w:t>
      </w:r>
    </w:p>
    <w:p w:rsidR="003836F1" w:rsidRDefault="003836F1" w:rsidP="003836F1">
      <w:pPr>
        <w:pStyle w:val="Paragraphedeliste"/>
        <w:numPr>
          <w:ilvl w:val="0"/>
          <w:numId w:val="10"/>
        </w:numPr>
      </w:pPr>
      <w:r>
        <w:t>Délai avant répétition : le plus long.</w:t>
      </w:r>
    </w:p>
    <w:p w:rsidR="003836F1" w:rsidRDefault="003836F1" w:rsidP="003836F1">
      <w:pPr>
        <w:pStyle w:val="Paragraphedeliste"/>
        <w:numPr>
          <w:ilvl w:val="0"/>
          <w:numId w:val="10"/>
        </w:numPr>
      </w:pPr>
      <w:r>
        <w:t>Fréquence de répétition : le plus lent.</w:t>
      </w:r>
    </w:p>
    <w:p w:rsidR="00F978FA" w:rsidRDefault="00F978FA">
      <w:pPr>
        <w:spacing w:before="0" w:after="200" w:line="276" w:lineRule="auto"/>
        <w:rPr>
          <w:rFonts w:eastAsiaTheme="majorEastAsia" w:cstheme="majorBidi"/>
          <w:b/>
          <w:bCs/>
          <w:color w:val="1F497D" w:themeColor="text2"/>
          <w:sz w:val="28"/>
          <w:szCs w:val="28"/>
        </w:rPr>
      </w:pPr>
      <w:r>
        <w:br w:type="page"/>
      </w:r>
    </w:p>
    <w:p w:rsidR="003836F1" w:rsidRDefault="0089588D" w:rsidP="0089588D">
      <w:pPr>
        <w:pStyle w:val="Titre1"/>
      </w:pPr>
      <w:bookmarkStart w:id="3" w:name="_Toc314501726"/>
      <w:r>
        <w:lastRenderedPageBreak/>
        <w:t>Comportement  fréquentiel</w:t>
      </w:r>
      <w:bookmarkEnd w:id="3"/>
    </w:p>
    <w:p w:rsidR="00CC3776" w:rsidRDefault="00F978FA" w:rsidP="0045477D">
      <w:pPr>
        <w:ind w:left="426"/>
      </w:pPr>
      <w:r w:rsidRPr="00F978FA">
        <w:t>Nous cherch</w:t>
      </w:r>
      <w:r>
        <w:t>er</w:t>
      </w:r>
      <w:r w:rsidRPr="00F978FA">
        <w:t xml:space="preserve">ons, dans cette partie, à </w:t>
      </w:r>
      <w:r>
        <w:t>caractériser</w:t>
      </w:r>
      <w:r w:rsidRPr="00F978FA">
        <w:t xml:space="preserve"> </w:t>
      </w:r>
      <w:r>
        <w:t>le</w:t>
      </w:r>
      <w:r w:rsidRPr="00F978FA">
        <w:t xml:space="preserve"> signal de données</w:t>
      </w:r>
      <w:r>
        <w:t xml:space="preserve"> d’un point de vu fréquentielle</w:t>
      </w:r>
      <w:r w:rsidRPr="00F978FA">
        <w:t>.</w:t>
      </w:r>
    </w:p>
    <w:p w:rsidR="00307E04" w:rsidRDefault="00F978FA" w:rsidP="0045477D">
      <w:pPr>
        <w:ind w:left="426"/>
      </w:pPr>
      <w:r>
        <w:t xml:space="preserve">Le codage utilisé dans une transmission PS2 est de type NRZ unipolaire. </w:t>
      </w:r>
      <w:r w:rsidRPr="00F978FA">
        <w:t xml:space="preserve">D’un point de vue théorique, la densité spectrale de puissance pour un codage de </w:t>
      </w:r>
      <w:r>
        <w:t xml:space="preserve">ce </w:t>
      </w:r>
      <w:r w:rsidRPr="00F978FA">
        <w:t>type est donnée ci-dessous</w:t>
      </w:r>
      <w:r>
        <w:t>.</w:t>
      </w:r>
      <w:r w:rsidRPr="00F978FA">
        <w:t xml:space="preserve"> </w:t>
      </w:r>
    </w:p>
    <w:p w:rsidR="00F978FA" w:rsidRDefault="00F978FA" w:rsidP="0045477D">
      <w:pPr>
        <w:ind w:left="426"/>
      </w:pPr>
      <w:r w:rsidRPr="00F978FA">
        <w:t>T représente la durée de transmission d’un bit.</w:t>
      </w:r>
    </w:p>
    <w:p w:rsidR="00307E04" w:rsidRDefault="006F5AA4" w:rsidP="0045477D">
      <w:pPr>
        <w:ind w:left="426"/>
      </w:pPr>
      <w:r>
        <w:rPr>
          <w:noProof/>
          <w:lang w:eastAsia="fr-FR"/>
        </w:rPr>
        <w:pict>
          <v:group id="_x0000_s1026" style="position:absolute;left:0;text-align:left;margin-left:160.85pt;margin-top:5.9pt;width:176.75pt;height:89.9pt;z-index:251658240" coordorigin="4063,6822" coordsize="3535,1798">
            <v:shape id="_x0000_s1027" style="position:absolute;left:5426;top:8221;width:636;height:54;mso-wrap-distance-left:9pt;mso-wrap-distance-top:0;mso-wrap-distance-right:9pt;mso-wrap-distance-bottom:0;mso-position-horizontal:absolute;mso-position-horizontal-relative:text;mso-position-vertical:absolute;mso-position-vertical-relative:text;v-text-anchor:top" coordsize="636,54" o:allowincell="f" path="m24,42l138,18,264,r90,6l492,30r90,12l636,54,,54,24,42xe" fillcolor="silver" stroked="f">
              <v:path arrowok="t"/>
            </v:shape>
            <v:shape id="_x0000_s1028" style="position:absolute;left:4520;top:7183;width:792;height:1092;mso-wrap-distance-left:9pt;mso-wrap-distance-top:0;mso-wrap-distance-right:9pt;mso-wrap-distance-bottom:0;mso-position-horizontal:absolute;mso-position-horizontal-relative:text;mso-position-vertical:absolute;mso-position-vertical-relative:text;v-text-anchor:top" coordsize="792,1092" o:allowincell="f" path="m6,l78,36r60,60l210,210r90,180l396,606r84,180l552,918r78,96l678,1050r60,18l792,1092,,1092,6,xe" fillcolor="silver" stroked="f">
              <v:path arrowok="t"/>
            </v:shape>
            <v:shape id="_x0000_s1029" type="#_x0000_t202" style="position:absolute;left:4063;top:6822;width:1140;height:629" o:allowincell="f" filled="f" stroked="f" strokeweight="1pt">
              <v:textbox style="mso-next-textbox:#_x0000_s1029" inset=".5mm,,.5mm">
                <w:txbxContent>
                  <w:p w:rsidR="00307E04" w:rsidRDefault="00307E04" w:rsidP="00307E04">
                    <w:pPr>
                      <w:pStyle w:val="Corpsdetexte3"/>
                      <w:spacing w:after="0"/>
                    </w:pPr>
                    <w:r>
                      <w:t>S(f)</w:t>
                    </w:r>
                  </w:p>
                </w:txbxContent>
              </v:textbox>
            </v:shape>
            <v:shape id="_x0000_s1030" type="#_x0000_t202" style="position:absolute;left:6914;top:8073;width:684;height:376" o:allowincell="f" filled="f" stroked="f" strokeweight="1pt">
              <v:textbox style="mso-next-textbox:#_x0000_s1030" inset=".5mm,,.5mm">
                <w:txbxContent>
                  <w:p w:rsidR="00307E04" w:rsidRDefault="00307E04" w:rsidP="00307E04">
                    <w:pPr>
                      <w:spacing w:before="0"/>
                      <w:jc w:val="center"/>
                      <w:rPr>
                        <w:b/>
                        <w:sz w:val="18"/>
                      </w:rPr>
                    </w:pPr>
                    <w:proofErr w:type="gramStart"/>
                    <w:r>
                      <w:rPr>
                        <w:b/>
                        <w:sz w:val="18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1031" type="#_x0000_t202" style="position:absolute;left:5375;top:7362;width:1653;height:629" o:allowincell="f" filled="f" stroked="f" strokeweight="1pt">
              <v:textbox style="mso-next-textbox:#_x0000_s1031" inset=".5mm,.3mm,.5mm,.3mm">
                <w:txbxContent>
                  <w:p w:rsidR="00307E04" w:rsidRDefault="00307E04" w:rsidP="00307E04">
                    <w:pPr>
                      <w:spacing w:before="0"/>
                      <w:rPr>
                        <w:sz w:val="4"/>
                      </w:rPr>
                    </w:pPr>
                  </w:p>
                  <w:p w:rsidR="00307E04" w:rsidRDefault="00307E04" w:rsidP="00307E04">
                    <w:pPr>
                      <w:spacing w:before="0"/>
                      <w:rPr>
                        <w:sz w:val="4"/>
                      </w:rPr>
                    </w:pPr>
                  </w:p>
                  <w:p w:rsidR="00307E04" w:rsidRDefault="00307E04" w:rsidP="00307E04">
                    <w:pPr>
                      <w:spacing w:before="0"/>
                      <w:rPr>
                        <w:sz w:val="4"/>
                      </w:rPr>
                    </w:pPr>
                  </w:p>
                  <w:p w:rsidR="00307E04" w:rsidRDefault="00307E04" w:rsidP="00307E04">
                    <w:pPr>
                      <w:tabs>
                        <w:tab w:val="left" w:pos="709"/>
                      </w:tabs>
                      <w:spacing w:before="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  <w:bdr w:val="single" w:sz="4" w:space="0" w:color="auto" w:frame="1"/>
                      </w:rPr>
                      <w:t xml:space="preserve"> B </w:t>
                    </w:r>
                    <w:r>
                      <w:rPr>
                        <w:b/>
                        <w:sz w:val="18"/>
                        <w:bdr w:val="single" w:sz="4" w:space="0" w:color="auto" w:frame="1"/>
                      </w:rPr>
                      <w:sym w:font="Symbol" w:char="00BB"/>
                    </w:r>
                    <w:r>
                      <w:rPr>
                        <w:b/>
                        <w:sz w:val="18"/>
                        <w:bdr w:val="single" w:sz="4" w:space="0" w:color="auto" w:frame="1"/>
                      </w:rPr>
                      <w:t xml:space="preserve"> 1/T</w:t>
                    </w:r>
                    <w:r>
                      <w:rPr>
                        <w:b/>
                        <w:sz w:val="18"/>
                        <w:bdr w:val="single" w:sz="4" w:space="0" w:color="auto" w:frame="1"/>
                      </w:rPr>
                      <w:tab/>
                    </w:r>
                  </w:p>
                </w:txbxContent>
              </v:textbox>
            </v:shape>
            <v:group id="_x0000_s1032" style="position:absolute;left:4520;top:6967;width:2622;height:1311" coordorigin="3702,5472" coordsize="5010,2521" o:allowincell="f">
              <v:line id="_x0000_s1033" style="position:absolute" from="3702,5472" to="3703,7992">
                <v:stroke startarrow="block" startarrowwidth="narrow" startarrowlength="short"/>
              </v:line>
              <v:line id="_x0000_s1034" style="position:absolute" from="3702,7992" to="8712,7993">
                <v:stroke endarrow="block" endarrowwidth="narrow" endarrowlength="short"/>
              </v:line>
              <v:line id="_x0000_s1035" style="position:absolute" from="3747,5892" to="3807,5922" strokeweight="1.5pt"/>
              <v:line id="_x0000_s1036" style="position:absolute" from="3807,5922" to="3852,5952" strokeweight="1.5pt"/>
              <v:line id="_x0000_s1037" style="position:absolute" from="3852,5952" to="3897,5997" strokeweight="1.5pt"/>
              <v:shape id="_x0000_s1038" style="position:absolute;left:3897;top:5997;width:60;height:60" coordsize="60,60" path="m,l30,30,60,60e" filled="f" strokeweight="1.5pt">
                <v:path arrowok="t"/>
              </v:shape>
              <v:line id="_x0000_s1039" style="position:absolute" from="3957,6057" to="4002,6132" strokeweight="1.5pt"/>
              <v:line id="_x0000_s1040" style="position:absolute" from="4002,6132" to="4047,6207" strokeweight="1.5pt"/>
              <v:shape id="_x0000_s1041" style="position:absolute;left:4047;top:6207;width:60;height:90" coordsize="60,90" path="m,l30,45,60,90e" filled="f" strokeweight="1.5pt">
                <v:path arrowok="t"/>
              </v:shape>
              <v:line id="_x0000_s1042" style="position:absolute" from="4107,6297" to="4152,6402" strokeweight="1.5pt"/>
              <v:line id="_x0000_s1043" style="position:absolute" from="4152,6402" to="4197,6507" strokeweight="1.5pt"/>
              <v:shape id="_x0000_s1044" style="position:absolute;left:4197;top:6507;width:60;height:105" coordsize="60,105" path="m,l30,45r30,60e" filled="f" strokeweight="1.5pt">
                <v:path arrowok="t"/>
              </v:shape>
              <v:line id="_x0000_s1045" style="position:absolute" from="4257,6612" to="4302,6732" strokeweight="1.5pt"/>
              <v:line id="_x0000_s1046" style="position:absolute" from="4302,6732" to="4347,6837" strokeweight="1.5pt"/>
              <v:shape id="_x0000_s1047" style="position:absolute;left:4347;top:6837;width:60;height:120" coordsize="60,120" path="m,l30,60r30,60e" filled="f" strokeweight="1.5pt">
                <v:path arrowok="t"/>
              </v:shape>
              <v:line id="_x0000_s1048" style="position:absolute" from="4407,6957" to="4452,7062" strokeweight="1.5pt"/>
              <v:line id="_x0000_s1049" style="position:absolute" from="4452,7062" to="4497,7167" strokeweight="1.5pt"/>
              <v:shape id="_x0000_s1050" style="position:absolute;left:4497;top:7167;width:60;height:105" coordsize="60,105" path="m,l30,45r30,60e" filled="f" strokeweight="1.5pt">
                <v:path arrowok="t"/>
              </v:shape>
              <v:line id="_x0000_s1051" style="position:absolute" from="4557,7272" to="4602,7377" strokeweight="1.5pt"/>
              <v:line id="_x0000_s1052" style="position:absolute" from="4602,7377" to="4647,7467" strokeweight="1.5pt"/>
              <v:shape id="_x0000_s1053" style="position:absolute;left:4647;top:7467;width:60;height:90" coordsize="60,90" path="m,l30,45,60,90e" filled="f" strokeweight="1.5pt">
                <v:path arrowok="t"/>
              </v:shape>
              <v:line id="_x0000_s1054" style="position:absolute" from="4707,7557" to="4752,7632" strokeweight="1.5pt"/>
              <v:line id="_x0000_s1055" style="position:absolute" from="4752,7632" to="4797,7707" strokeweight="1.5pt"/>
              <v:shape id="_x0000_s1056" style="position:absolute;left:4797;top:7707;width:60;height:60" coordsize="60,60" path="m,l30,30,60,60e" filled="f" strokeweight="1.5pt">
                <v:path arrowok="t"/>
              </v:shape>
              <v:line id="_x0000_s1057" style="position:absolute" from="4857,7767" to="4902,7827" strokeweight="1.5pt"/>
              <v:shape id="_x0000_s1058" style="position:absolute;left:4902;top:7827;width:60;height:45" coordsize="60,45" path="m,l30,30,60,45e" filled="f" strokeweight="1.5pt">
                <v:path arrowok="t"/>
              </v:shape>
              <v:line id="_x0000_s1059" style="position:absolute" from="4962,7872" to="5007,7902" strokeweight="1.5pt"/>
              <v:line id="_x0000_s1060" style="position:absolute" from="5007,7902" to="5052,7932" strokeweight="1.5pt"/>
              <v:shape id="_x0000_s1061" style="position:absolute;left:5052;top:7932;width:60;height:30" coordsize="60,30" path="m,l30,15,60,30e" filled="f" strokeweight="1.5pt">
                <v:path arrowok="t"/>
              </v:shape>
              <v:line id="_x0000_s1062" style="position:absolute" from="5112,7962" to="5157,7977" strokeweight="1.5pt"/>
              <v:line id="_x0000_s1063" style="position:absolute" from="5157,7977" to="5202,7992" strokeweight="1.5pt"/>
              <v:shape id="_x0000_s1064" style="position:absolute;left:5202;top:7992;width:60;height:1" coordsize="60,0" path="m,l30,,60,e" filled="f" strokeweight="1.5pt">
                <v:path arrowok="t"/>
              </v:shape>
              <v:line id="_x0000_s1065" style="position:absolute" from="5262,7992" to="5307,7993" strokeweight="1.5pt"/>
              <v:line id="_x0000_s1066" style="position:absolute" from="5307,7992" to="5352,7993" strokeweight="1.5pt"/>
              <v:shape id="_x0000_s1067" style="position:absolute;left:5352;top:7977;width:60;height:15" coordsize="60,15" path="m,15l30,,60,e" filled="f" strokeweight="1.5pt">
                <v:path arrowok="t"/>
              </v:shape>
              <v:line id="_x0000_s1068" style="position:absolute" from="5412,7977" to="5457,7978" strokeweight="1.5pt"/>
              <v:line id="_x0000_s1069" style="position:absolute;flip:y" from="5457,7962" to="5502,7977" strokeweight="1.5pt"/>
              <v:shape id="_x0000_s1070" style="position:absolute;left:5502;top:7947;width:60;height:15" coordsize="60,15" path="m,15l30,,60,e" filled="f" strokeweight="1.5pt">
                <v:path arrowok="t"/>
              </v:shape>
              <v:line id="_x0000_s1071" style="position:absolute;flip:y" from="5562,7932" to="5607,7947" strokeweight="1.5pt"/>
              <v:line id="_x0000_s1072" style="position:absolute" from="5607,7932" to="5652,7933" strokeweight="1.5pt"/>
              <v:shape id="_x0000_s1073" style="position:absolute;left:5652;top:7917;width:60;height:15" coordsize="60,15" path="m,15r30,l60,e" filled="f" strokeweight="1.5pt">
                <v:path arrowok="t"/>
              </v:shape>
              <v:line id="_x0000_s1074" style="position:absolute;flip:y" from="5712,7902" to="5757,7917" strokeweight="1.5pt"/>
              <v:line id="_x0000_s1075" style="position:absolute" from="5757,7902" to="5802,7903" strokeweight="1.5pt"/>
              <v:shape id="_x0000_s1076" style="position:absolute;left:5802;top:7902;width:60;height:1" coordsize="60,0" path="m,l30,,60,e" filled="f" strokeweight="1.5pt">
                <v:path arrowok="t"/>
              </v:shape>
              <v:shape id="_x0000_s1077" style="position:absolute;left:5862;top:7887;width:45;height:15" coordsize="45,15" path="m,15l30,,45,e" filled="f" strokeweight="1.5pt">
                <v:path arrowok="t"/>
              </v:shape>
              <v:line id="_x0000_s1078" style="position:absolute" from="5907,7887" to="5952,7888" strokeweight="1.5pt"/>
              <v:shape id="_x0000_s1079" style="position:absolute;left:5952;top:7887;width:60;height:1" coordsize="60,0" path="m,l30,,60,e" filled="f" strokeweight="1.5pt">
                <v:path arrowok="t"/>
              </v:shape>
              <v:shape id="_x0000_s1080" style="position:absolute;left:6012;top:7887;width:45;height:15" coordsize="45,15" path="m,l30,,45,15e" filled="f" strokeweight="1.5pt">
                <v:path arrowok="t"/>
              </v:shape>
              <v:line id="_x0000_s1081" style="position:absolute" from="6057,7902" to="6102,7903" strokeweight="1.5pt"/>
              <v:shape id="_x0000_s1082" style="position:absolute;left:6102;top:7902;width:60;height:1" coordsize="60,0" path="m,l30,,60,e" filled="f" strokeweight="1.5pt">
                <v:path arrowok="t"/>
              </v:shape>
              <v:shape id="_x0000_s1083" style="position:absolute;left:6162;top:7902;width:45;height:15" coordsize="45,15" path="m,l30,,45,15e" filled="f" strokeweight="1.5pt">
                <v:path arrowok="t"/>
              </v:shape>
              <v:line id="_x0000_s1084" style="position:absolute" from="6207,7917" to="6252,7918" strokeweight="1.5pt"/>
              <v:shape id="_x0000_s1085" style="position:absolute;left:6252;top:7917;width:60;height:15" coordsize="60,15" path="m,l30,,60,15e" filled="f" strokeweight="1.5pt">
                <v:path arrowok="t"/>
              </v:shape>
              <v:line id="_x0000_s1086" style="position:absolute" from="6312,7932" to="6357,7947" strokeweight="1.5pt"/>
              <v:line id="_x0000_s1087" style="position:absolute" from="6357,7947" to="6402,7948" strokeweight="1.5pt"/>
              <v:shape id="_x0000_s1088" style="position:absolute;left:6402;top:7947;width:60;height:15" coordsize="60,15" path="m,l30,,60,15e" filled="f" strokeweight="1.5pt">
                <v:path arrowok="t"/>
              </v:shape>
              <v:line id="_x0000_s1089" style="position:absolute" from="6462,7962" to="6507,7963" strokeweight="1.5pt"/>
              <v:shape id="_x0000_s1090" style="position:absolute;left:6507;top:7962;width:45;height:15" coordsize="45,15" path="m,l15,,45,15e" filled="f" strokeweight="1.5pt">
                <v:path arrowok="t"/>
              </v:shape>
              <v:shape id="_x0000_s1091" style="position:absolute;left:6552;top:7977;width:60;height:1" coordsize="60,0" path="m,l30,,60,e" filled="f" strokeweight="1.5pt">
                <v:path arrowok="t"/>
              </v:shape>
              <v:line id="_x0000_s1092" style="position:absolute" from="6612,7977" to="6657,7978" strokeweight="1.5pt"/>
              <v:shape id="_x0000_s1093" style="position:absolute;left:6657;top:7977;width:45;height:15" coordsize="45,15" path="m,l15,,45,15e" filled="f" strokeweight="1.5pt">
                <v:path arrowok="t"/>
              </v:shape>
              <v:shape id="_x0000_s1094" style="position:absolute;left:6702;top:7992;width:60;height:1" coordsize="60,0" path="m,l30,,60,e" filled="f" strokeweight="1.5pt">
                <v:path arrowok="t"/>
              </v:shape>
              <v:line id="_x0000_s1095" style="position:absolute" from="6762,7992" to="6807,7993" strokeweight="1.5pt"/>
              <v:line id="_x0000_s1096" style="position:absolute" from="6807,7992" to="6852,7993" strokeweight="1.5pt"/>
              <v:shape id="_x0000_s1097" style="position:absolute;left:6852;top:7992;width:60;height:1" coordsize="60,0" path="m,l30,,60,e" filled="f" strokeweight="1.5pt">
                <v:path arrowok="t"/>
              </v:shape>
              <v:line id="_x0000_s1098" style="position:absolute" from="6912,7992" to="6957,7993" strokeweight="1.5pt"/>
              <v:line id="_x0000_s1099" style="position:absolute" from="6957,7992" to="7002,7993" strokeweight="1.5pt"/>
              <v:shape id="_x0000_s1100" style="position:absolute;left:7002;top:7977;width:60;height:15" coordsize="60,15" path="m,15l30,,60,e" filled="f" strokeweight="1.5pt">
                <v:path arrowok="t"/>
              </v:shape>
              <v:line id="_x0000_s1101" style="position:absolute" from="7062,7977" to="7107,7978" strokeweight="1.5pt"/>
              <v:line id="_x0000_s1102" style="position:absolute" from="7107,7977" to="7152,7978" strokeweight="1.5pt"/>
              <v:shape id="_x0000_s1103" style="position:absolute;left:7152;top:7977;width:60;height:1" coordsize="60,0" path="m,l30,,60,e" filled="f" strokeweight="1.5pt">
                <v:path arrowok="t"/>
              </v:shape>
              <v:line id="_x0000_s1104" style="position:absolute" from="7212,7977" to="7257,7978" strokeweight="1.5pt"/>
              <v:shape id="_x0000_s1105" style="position:absolute;left:7257;top:7962;width:45;height:15" coordsize="45,15" path="m,15l15,,45,e" filled="f" strokeweight="1.5pt">
                <v:path arrowok="t"/>
              </v:shape>
              <v:shape id="_x0000_s1106" style="position:absolute;left:7302;top:7962;width:60;height:1" coordsize="60,0" path="m,l30,,60,e" filled="f" strokeweight="1.5pt">
                <v:path arrowok="t"/>
              </v:shape>
              <v:line id="_x0000_s1107" style="position:absolute" from="7362,7962" to="7407,7963" strokeweight="1.5pt"/>
              <v:line id="_x0000_s1108" style="position:absolute" from="7407,7962" to="7452,7963" strokeweight="1.5pt"/>
              <v:shape id="_x0000_s1109" style="position:absolute;left:7452;top:7962;width:60;height:1" coordsize="60,0" path="m,l30,,60,e" filled="f" strokeweight="1.5pt">
                <v:path arrowok="t"/>
              </v:shape>
              <v:line id="_x0000_s1110" style="position:absolute" from="7512,7962" to="7557,7963" strokeweight="1.5pt"/>
              <v:shape id="_x0000_s1111" style="position:absolute;left:7557;top:7962;width:60;height:1" coordsize="60,0" path="m,l30,,60,e" filled="f" strokeweight="1.5pt">
                <v:path arrowok="t"/>
              </v:shape>
              <v:line id="_x0000_s1112" style="position:absolute" from="7617,7962" to="7662,7963" strokeweight="1.5pt"/>
              <v:line id="_x0000_s1113" style="position:absolute" from="7662,7962" to="7707,7963" strokeweight="1.5pt"/>
              <v:shape id="_x0000_s1114" style="position:absolute;left:7707;top:7962;width:60;height:1" coordsize="60,0" path="m,l30,,60,e" filled="f" strokeweight="1.5pt">
                <v:path arrowok="t"/>
              </v:shape>
              <v:line id="_x0000_s1115" style="position:absolute" from="7767,7962" to="7812,7963" strokeweight="1.5pt"/>
              <v:line id="_x0000_s1116" style="position:absolute" from="7812,7962" to="7857,7963" strokeweight="1.5pt"/>
              <v:shape id="_x0000_s1117" style="position:absolute;left:7857;top:7962;width:60;height:15" coordsize="60,15" path="m,l30,,60,15e" filled="f" strokeweight="1.5pt">
                <v:path arrowok="t"/>
              </v:shape>
              <v:line id="_x0000_s1118" style="position:absolute" from="7917,7977" to="7962,7978" strokeweight="1.5pt"/>
              <v:line id="_x0000_s1119" style="position:absolute" from="7962,7977" to="8007,7978" strokeweight="1.5pt"/>
              <v:shape id="_x0000_s1120" style="position:absolute;left:8007;top:7977;width:60;height:1" coordsize="60,0" path="m,l30,,60,e" filled="f" strokeweight="1.5pt">
                <v:path arrowok="t"/>
              </v:shape>
              <v:line id="_x0000_s1121" style="position:absolute" from="8067,7977" to="8112,7978" strokeweight="1.5pt"/>
              <v:shape id="_x0000_s1122" style="position:absolute;left:8112;top:7977;width:45;height:15" coordsize="45,15" path="m,l15,,45,15e" filled="f" strokeweight="1.5pt">
                <v:path arrowok="t"/>
              </v:shape>
              <v:shape id="_x0000_s1123" style="position:absolute;left:8157;top:7992;width:60;height:1" coordsize="60,0" path="m,l30,,60,e" filled="f" strokeweight="1.5pt">
                <v:path arrowok="t"/>
              </v:shape>
              <v:line id="_x0000_s1124" style="position:absolute" from="8217,7992" to="8262,7993" strokeweight="1.5pt"/>
              <v:line id="_x0000_s1125" style="position:absolute" from="8262,7992" to="8307,7993" strokeweight="1.5pt"/>
              <v:shape id="_x0000_s1126" style="position:absolute;left:8307;top:7992;width:60;height:1" coordsize="60,0" path="m,l30,,60,e" filled="f" strokeweight="1.5pt">
                <v:path arrowok="t"/>
              </v:shape>
              <v:shape id="_x0000_s1127" style="position:absolute;left:8367;top:7992;width:45;height:1" coordsize="45,0" path="m,l30,,45,e" filled="f" strokeweight="1.5pt">
                <v:path arrowok="t"/>
              </v:shape>
              <v:line id="_x0000_s1128" style="position:absolute" from="8412,7992" to="8427,7993" strokeweight="1.5pt"/>
            </v:group>
            <v:line id="_x0000_s1129" style="position:absolute" from="4520,7651" to="5318,7651" o:allowincell="f" strokeweight=".5pt">
              <v:stroke startarrow="block" startarrowwidth="narrow" startarrowlength="short" endarrow="block" endarrowwidth="narrow" endarrowlength="short"/>
            </v:line>
            <v:line id="_x0000_s1130" style="position:absolute" from="5318,7651" to="5318,8278" o:allowincell="f">
              <v:stroke dashstyle="1 1"/>
            </v:line>
            <v:shape id="_x0000_s1131" type="#_x0000_t202" style="position:absolute;left:4976;top:8278;width:684;height:342" o:allowincell="f" filled="f" stroked="f" strokeweight="1pt">
              <v:textbox style="mso-next-textbox:#_x0000_s1131" inset=".5mm,,.5mm">
                <w:txbxContent>
                  <w:p w:rsidR="00307E04" w:rsidRDefault="00307E04" w:rsidP="00307E04">
                    <w:pPr>
                      <w:spacing w:befor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1/T</w:t>
                    </w:r>
                  </w:p>
                </w:txbxContent>
              </v:textbox>
            </v:shape>
            <v:line id="_x0000_s1132" style="position:absolute" from="5318,8221" to="5318,8335" o:allowincell="f"/>
            <v:line id="_x0000_s1133" style="position:absolute" from="6116,8221" to="6116,8335" o:allowincell="f"/>
            <v:line id="_x0000_s1134" style="position:absolute" from="6914,8221" to="6914,8335" o:allowincell="f"/>
            <v:shape id="_x0000_s1135" type="#_x0000_t202" style="position:absolute;left:5774;top:8278;width:684;height:342" o:allowincell="f" filled="f" stroked="f" strokeweight="1pt">
              <v:textbox style="mso-next-textbox:#_x0000_s1135" inset=".5mm,,.5mm">
                <w:txbxContent>
                  <w:p w:rsidR="00307E04" w:rsidRDefault="00307E04" w:rsidP="00307E04">
                    <w:pPr>
                      <w:spacing w:befor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2/T</w:t>
                    </w:r>
                  </w:p>
                </w:txbxContent>
              </v:textbox>
            </v:shape>
            <v:shape id="_x0000_s1136" type="#_x0000_t202" style="position:absolute;left:6572;top:8278;width:684;height:342" o:allowincell="f" filled="f" stroked="f" strokeweight="1pt">
              <v:textbox style="mso-next-textbox:#_x0000_s1136" inset=".5mm,,.5mm">
                <w:txbxContent>
                  <w:p w:rsidR="00307E04" w:rsidRDefault="00307E04" w:rsidP="00307E04">
                    <w:pPr>
                      <w:spacing w:befor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3/T</w:t>
                    </w:r>
                  </w:p>
                </w:txbxContent>
              </v:textbox>
            </v:shape>
            <v:shape id="_x0000_s1137" type="#_x0000_t202" style="position:absolute;left:4178;top:8278;width:684;height:342" o:allowincell="f" filled="f" stroked="f" strokeweight="1pt">
              <v:textbox style="mso-next-textbox:#_x0000_s1137" inset=".5mm,,.5mm">
                <w:txbxContent>
                  <w:p w:rsidR="00307E04" w:rsidRDefault="00307E04" w:rsidP="00307E04">
                    <w:pPr>
                      <w:spacing w:befor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0</w:t>
                    </w:r>
                  </w:p>
                </w:txbxContent>
              </v:textbox>
            </v:shape>
            <v:line id="_x0000_s1138" style="position:absolute;flip:y" from="4520,7189" to="4556,7189" o:allowincell="f" strokeweight="1.5pt"/>
            <v:shape id="_x0000_s1139" type="#_x0000_t202" style="position:absolute;left:4463;top:7877;width:627;height:570" o:allowincell="f" filled="f" stroked="f">
              <v:textbox style="mso-next-textbox:#_x0000_s1139">
                <w:txbxContent>
                  <w:p w:rsidR="00307E04" w:rsidRDefault="00307E04" w:rsidP="00307E04">
                    <w:pPr>
                      <w:spacing w:before="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90%</w:t>
                    </w:r>
                  </w:p>
                </w:txbxContent>
              </v:textbox>
            </v:shape>
            <v:shape id="_x0000_s1140" type="#_x0000_t202" style="position:absolute;left:5432;top:7877;width:627;height:570" o:allowincell="f" filled="f" stroked="f">
              <v:textbox style="mso-next-textbox:#_x0000_s1140">
                <w:txbxContent>
                  <w:p w:rsidR="00307E04" w:rsidRDefault="00307E04" w:rsidP="00307E04">
                    <w:pPr>
                      <w:spacing w:before="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5%</w:t>
                    </w:r>
                  </w:p>
                </w:txbxContent>
              </v:textbox>
            </v:shape>
            <v:shape id="_x0000_s1141" type="#_x0000_t202" style="position:absolute;left:4109;top:7029;width:684;height:342" o:allowincell="f" filled="f" stroked="f" strokeweight="1pt">
              <v:textbox style="mso-next-textbox:#_x0000_s1141" inset=".5mm,,.5mm">
                <w:txbxContent>
                  <w:p w:rsidR="00307E04" w:rsidRDefault="00307E04" w:rsidP="00307E04">
                    <w:pPr>
                      <w:spacing w:befor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307E04" w:rsidRDefault="00307E04" w:rsidP="0045477D">
      <w:pPr>
        <w:ind w:left="426"/>
      </w:pPr>
    </w:p>
    <w:p w:rsidR="00307E04" w:rsidRDefault="00307E04" w:rsidP="0045477D">
      <w:pPr>
        <w:ind w:left="426"/>
      </w:pPr>
    </w:p>
    <w:p w:rsidR="00307E04" w:rsidRDefault="00307E04" w:rsidP="0045477D">
      <w:pPr>
        <w:ind w:left="426"/>
      </w:pPr>
    </w:p>
    <w:p w:rsidR="00307E04" w:rsidRDefault="00307E04" w:rsidP="0045477D">
      <w:pPr>
        <w:ind w:left="426"/>
      </w:pPr>
    </w:p>
    <w:p w:rsidR="00307E04" w:rsidRDefault="00F508AE" w:rsidP="0045477D">
      <w:pPr>
        <w:ind w:left="426"/>
      </w:pPr>
      <w:r>
        <w:t xml:space="preserve">Effectuez </w:t>
      </w:r>
      <w:r w:rsidRPr="00F508AE">
        <w:t xml:space="preserve">une analyse spectrale (FFT) lorsque la touche </w:t>
      </w:r>
      <w:r>
        <w:t>« Pause »</w:t>
      </w:r>
      <w:r w:rsidRPr="00F508AE">
        <w:t xml:space="preserve"> est appuyée. L’analyse fréquentielle se fera ainsi sur </w:t>
      </w:r>
      <w:r>
        <w:t>8</w:t>
      </w:r>
      <w:r w:rsidRPr="00F508AE">
        <w:t xml:space="preserve"> octets.</w:t>
      </w:r>
    </w:p>
    <w:p w:rsidR="00F508AE" w:rsidRDefault="00F508AE" w:rsidP="00F508AE">
      <w:pPr>
        <w:ind w:left="426"/>
      </w:pPr>
      <w:r>
        <w:t>Retrouvez, dans ce spectre les caractéristiques fréquentielles du codage NRZ :</w:t>
      </w:r>
    </w:p>
    <w:p w:rsidR="00F508AE" w:rsidRDefault="00F508AE" w:rsidP="00F508AE">
      <w:pPr>
        <w:pStyle w:val="Paragraphedeliste"/>
        <w:numPr>
          <w:ilvl w:val="0"/>
          <w:numId w:val="11"/>
        </w:numPr>
      </w:pPr>
      <w:r>
        <w:t>Présence d’une composante continue ;</w:t>
      </w:r>
    </w:p>
    <w:p w:rsidR="00F508AE" w:rsidRDefault="00F508AE" w:rsidP="00F508AE">
      <w:pPr>
        <w:pStyle w:val="Paragraphedeliste"/>
        <w:numPr>
          <w:ilvl w:val="0"/>
          <w:numId w:val="11"/>
        </w:numPr>
      </w:pPr>
      <w:r>
        <w:t>L’essentiel de la puissance (en théorie 9</w:t>
      </w:r>
      <w:r w:rsidR="00D336C8">
        <w:t>0</w:t>
      </w:r>
      <w:r>
        <w:t xml:space="preserve"> %)  contenue dans le lobe principal ;</w:t>
      </w:r>
    </w:p>
    <w:p w:rsidR="00F508AE" w:rsidRDefault="00F508AE" w:rsidP="00F508AE">
      <w:pPr>
        <w:pStyle w:val="Paragraphedeliste"/>
        <w:numPr>
          <w:ilvl w:val="0"/>
          <w:numId w:val="11"/>
        </w:numPr>
      </w:pPr>
      <w:r>
        <w:t>Pas de composante aux fréquences multiples de la période de l’horloge.</w:t>
      </w:r>
    </w:p>
    <w:p w:rsidR="00F508AE" w:rsidRDefault="00F508AE" w:rsidP="00F508AE">
      <w:pPr>
        <w:ind w:left="426"/>
      </w:pPr>
      <w:r>
        <w:t>Quelle est la bande passante minim</w:t>
      </w:r>
      <w:r w:rsidR="00BA5C5B">
        <w:t>ale</w:t>
      </w:r>
      <w:r>
        <w:t xml:space="preserve"> nécessaire à la transmission d</w:t>
      </w:r>
      <w:r w:rsidR="00BA5C5B">
        <w:t>e ce signal ?</w:t>
      </w:r>
    </w:p>
    <w:p w:rsidR="00C55BBA" w:rsidRDefault="00664CA2" w:rsidP="00C55BBA">
      <w:pPr>
        <w:ind w:left="426"/>
        <w:jc w:val="center"/>
      </w:pPr>
      <w:r>
        <w:rPr>
          <w:noProof/>
          <w:lang w:eastAsia="fr-FR"/>
        </w:rPr>
        <w:pict>
          <v:shape id="_x0000_s1267" style="position:absolute;left:0;text-align:left;margin-left:262.2pt;margin-top:199.6pt;width:96.25pt;height:35.35pt;z-index:251701248" coordsize="1925,707" path="m,654c84,474,168,294,291,190,414,86,524,,738,30v214,30,641,225,839,338c1775,481,1850,594,1925,707e" filled="f" strokecolor="red">
            <v:path arrowok="t"/>
          </v:shape>
        </w:pict>
      </w:r>
      <w:r w:rsidR="00C55BBA">
        <w:rPr>
          <w:noProof/>
          <w:lang w:eastAsia="fr-FR"/>
        </w:rPr>
        <w:pict>
          <v:shape id="_x0000_s1265" style="position:absolute;left:0;text-align:left;margin-left:171.65pt;margin-top:184.6pt;width:90.55pt;height:47.7pt;z-index:251700224" coordsize="1835,1175" path="m1835,1175c1709,880,1583,586,1387,391,1191,196,869,10,657,5,445,,223,167,113,362,3,557,1,866,,1175e" filled="f" strokecolor="red">
            <v:path arrowok="t"/>
          </v:shape>
        </w:pict>
      </w:r>
      <w:r w:rsidR="00C55BBA">
        <w:rPr>
          <w:noProof/>
          <w:lang w:eastAsia="fr-FR"/>
        </w:rPr>
        <w:pict>
          <v:shape id="_x0000_s1264" style="position:absolute;left:0;text-align:left;margin-left:73.75pt;margin-top:50.5pt;width:95.55pt;height:181.8pt;z-index:251699200" coordsize="1911,3636" path="m,c467,647,934,1295,1252,1901v318,606,488,1170,659,1735e" filled="f" strokecolor="red">
            <v:path arrowok="t"/>
          </v:shape>
        </w:pict>
      </w:r>
      <w:r w:rsidR="00C55BBA">
        <w:rPr>
          <w:noProof/>
          <w:lang w:eastAsia="fr-FR"/>
        </w:rPr>
        <w:pict>
          <v:shape id="_x0000_s1261" type="#_x0000_t62" style="position:absolute;left:0;text-align:left;margin-left:210pt;margin-top:114.5pt;width:77.4pt;height:37.65pt;z-index:251698176" adj="-11944,6397">
            <v:textbox>
              <w:txbxContent>
                <w:p w:rsidR="00C55BBA" w:rsidRPr="00C55BBA" w:rsidRDefault="00C55BBA" w:rsidP="00C55BBA">
                  <w:pPr>
                    <w:spacing w:before="0"/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Fréquence de l’horloge</w:t>
                  </w:r>
                </w:p>
              </w:txbxContent>
            </v:textbox>
          </v:shape>
        </w:pict>
      </w:r>
      <w:r w:rsidR="00C55BBA">
        <w:rPr>
          <w:noProof/>
          <w:lang w:eastAsia="fr-FR"/>
        </w:rPr>
        <w:pict>
          <v:shape id="_x0000_s1260" type="#_x0000_t62" style="position:absolute;left:0;text-align:left;margin-left:152.2pt;margin-top:64.6pt;width:77.4pt;height:37.65pt;z-index:251697152" adj="-8414,7085">
            <v:textbox>
              <w:txbxContent>
                <w:p w:rsidR="00C55BBA" w:rsidRPr="00C55BBA" w:rsidRDefault="00C55BBA" w:rsidP="00C55BBA">
                  <w:pPr>
                    <w:spacing w:before="0"/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90% de l’énergie</w:t>
                  </w:r>
                </w:p>
              </w:txbxContent>
            </v:textbox>
          </v:shape>
        </w:pict>
      </w:r>
      <w:r w:rsidR="00C55BBA">
        <w:rPr>
          <w:noProof/>
          <w:lang w:eastAsia="fr-FR"/>
        </w:rPr>
        <w:pict>
          <v:shape id="_x0000_s1259" type="#_x0000_t62" style="position:absolute;left:0;text-align:left;margin-left:106.3pt;margin-top:23.7pt;width:77.4pt;height:37.65pt;z-index:251696128" adj="-8414,7085">
            <v:textbox>
              <w:txbxContent>
                <w:p w:rsidR="00C55BBA" w:rsidRPr="00C55BBA" w:rsidRDefault="00C55BBA" w:rsidP="00C55BBA">
                  <w:pPr>
                    <w:spacing w:before="0"/>
                    <w:jc w:val="center"/>
                    <w:rPr>
                      <w:color w:val="FF0000"/>
                    </w:rPr>
                  </w:pPr>
                  <w:r w:rsidRPr="00C55BBA">
                    <w:rPr>
                      <w:color w:val="FF0000"/>
                    </w:rPr>
                    <w:t>Composante continue</w:t>
                  </w:r>
                </w:p>
              </w:txbxContent>
            </v:textbox>
          </v:shape>
        </w:pict>
      </w:r>
      <w:r w:rsidR="00C55BBA">
        <w:rPr>
          <w:noProof/>
          <w:lang w:eastAsia="fr-FR"/>
        </w:rPr>
        <w:drawing>
          <wp:inline distT="0" distB="0" distL="0" distR="0">
            <wp:extent cx="5640668" cy="3279010"/>
            <wp:effectExtent l="19050" t="0" r="0" b="0"/>
            <wp:docPr id="23" name="Image 23" descr="E:\TEK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TEK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84" cy="328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C5B" w:rsidRDefault="00BA5C5B" w:rsidP="00F508AE">
      <w:pPr>
        <w:ind w:left="426"/>
      </w:pPr>
      <w:r>
        <w:t>D’un point de vue informationnel, la présence de la composante continue est-elle utile ? A quoi peut-elle servir ?</w:t>
      </w:r>
    </w:p>
    <w:p w:rsidR="00307E04" w:rsidRDefault="007F6A57" w:rsidP="00887059">
      <w:pPr>
        <w:pStyle w:val="Titre1"/>
        <w:spacing w:after="240"/>
      </w:pPr>
      <w:bookmarkStart w:id="4" w:name="_Toc314501727"/>
      <w:r>
        <w:t>En savoir plus …</w:t>
      </w:r>
      <w:bookmarkEnd w:id="4"/>
    </w:p>
    <w:tbl>
      <w:tblPr>
        <w:tblStyle w:val="Grilledutableau"/>
        <w:tblW w:w="0" w:type="auto"/>
        <w:tblInd w:w="426" w:type="dxa"/>
        <w:tblLook w:val="04A0"/>
      </w:tblPr>
      <w:tblGrid>
        <w:gridCol w:w="6061"/>
        <w:gridCol w:w="4502"/>
      </w:tblGrid>
      <w:tr w:rsidR="00123AF2" w:rsidRPr="00123AF2" w:rsidTr="00123AF2">
        <w:tc>
          <w:tcPr>
            <w:tcW w:w="6061" w:type="dxa"/>
            <w:shd w:val="clear" w:color="auto" w:fill="BFBFBF" w:themeFill="background1" w:themeFillShade="BF"/>
            <w:vAlign w:val="center"/>
          </w:tcPr>
          <w:p w:rsidR="00123AF2" w:rsidRPr="00123AF2" w:rsidRDefault="00123AF2" w:rsidP="00123AF2">
            <w:pPr>
              <w:spacing w:after="120"/>
              <w:jc w:val="center"/>
              <w:rPr>
                <w:b/>
              </w:rPr>
            </w:pPr>
            <w:r w:rsidRPr="00123AF2">
              <w:rPr>
                <w:b/>
              </w:rPr>
              <w:t>Documents</w:t>
            </w:r>
          </w:p>
        </w:tc>
        <w:tc>
          <w:tcPr>
            <w:tcW w:w="4502" w:type="dxa"/>
            <w:shd w:val="clear" w:color="auto" w:fill="BFBFBF" w:themeFill="background1" w:themeFillShade="BF"/>
            <w:vAlign w:val="center"/>
          </w:tcPr>
          <w:p w:rsidR="00123AF2" w:rsidRPr="00123AF2" w:rsidRDefault="00123AF2" w:rsidP="00123AF2">
            <w:pPr>
              <w:spacing w:after="120"/>
              <w:jc w:val="center"/>
              <w:rPr>
                <w:b/>
              </w:rPr>
            </w:pPr>
            <w:r w:rsidRPr="00123AF2">
              <w:rPr>
                <w:b/>
              </w:rPr>
              <w:t>Auteurs</w:t>
            </w:r>
          </w:p>
        </w:tc>
      </w:tr>
      <w:tr w:rsidR="00123AF2" w:rsidTr="00123AF2">
        <w:tc>
          <w:tcPr>
            <w:tcW w:w="6061" w:type="dxa"/>
            <w:vAlign w:val="center"/>
          </w:tcPr>
          <w:p w:rsidR="00123AF2" w:rsidRDefault="00123AF2" w:rsidP="00123AF2">
            <w:r>
              <w:t> </w:t>
            </w:r>
            <w:r w:rsidRPr="00123AF2">
              <w:rPr>
                <w:rFonts w:ascii="Times New Roman" w:hAnsi="Times New Roman" w:cs="Times New Roman"/>
                <w:i/>
              </w:rPr>
              <w:t>Transmission numérique entre un clavier et un ordinateur </w:t>
            </w:r>
          </w:p>
        </w:tc>
        <w:tc>
          <w:tcPr>
            <w:tcW w:w="4502" w:type="dxa"/>
            <w:vAlign w:val="center"/>
          </w:tcPr>
          <w:p w:rsidR="00123AF2" w:rsidRDefault="00123AF2" w:rsidP="00123AF2">
            <w:pPr>
              <w:spacing w:after="120"/>
            </w:pPr>
          </w:p>
        </w:tc>
      </w:tr>
      <w:tr w:rsidR="00123AF2" w:rsidTr="00123AF2">
        <w:tc>
          <w:tcPr>
            <w:tcW w:w="6061" w:type="dxa"/>
            <w:vAlign w:val="center"/>
          </w:tcPr>
          <w:p w:rsidR="00123AF2" w:rsidRDefault="00123AF2" w:rsidP="00123AF2">
            <w:pPr>
              <w:spacing w:after="120"/>
            </w:pPr>
            <w:r w:rsidRPr="00123AF2">
              <w:rPr>
                <w:rFonts w:ascii="Times New Roman" w:hAnsi="Times New Roman" w:cs="Times New Roman"/>
                <w:i/>
              </w:rPr>
              <w:t>Généralités sur les transmissions numériques</w:t>
            </w:r>
            <w:r>
              <w:t> </w:t>
            </w:r>
          </w:p>
        </w:tc>
        <w:tc>
          <w:tcPr>
            <w:tcW w:w="4502" w:type="dxa"/>
            <w:vAlign w:val="center"/>
          </w:tcPr>
          <w:p w:rsidR="00123AF2" w:rsidRDefault="00123AF2" w:rsidP="00123AF2">
            <w:pPr>
              <w:spacing w:after="120"/>
            </w:pPr>
            <w:r>
              <w:t xml:space="preserve">D’après un document de Christophe François Professeur en CPGE TSI au Lycée  Louis </w:t>
            </w:r>
            <w:proofErr w:type="spellStart"/>
            <w:r>
              <w:t>Rascol</w:t>
            </w:r>
            <w:proofErr w:type="spellEnd"/>
            <w:r>
              <w:t xml:space="preserve"> </w:t>
            </w:r>
            <w:r>
              <w:lastRenderedPageBreak/>
              <w:t>Albi</w:t>
            </w:r>
          </w:p>
        </w:tc>
      </w:tr>
      <w:tr w:rsidR="00123AF2" w:rsidTr="00123AF2">
        <w:tc>
          <w:tcPr>
            <w:tcW w:w="6061" w:type="dxa"/>
            <w:vAlign w:val="center"/>
          </w:tcPr>
          <w:p w:rsidR="00123AF2" w:rsidRDefault="00123AF2" w:rsidP="00123AF2">
            <w:pPr>
              <w:spacing w:after="12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lastRenderedPageBreak/>
              <w:t>BTS industriels</w:t>
            </w:r>
          </w:p>
          <w:p w:rsidR="00123AF2" w:rsidRPr="00123AF2" w:rsidRDefault="00123AF2" w:rsidP="00123AF2">
            <w:pPr>
              <w:spacing w:after="12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Electronique et communication</w:t>
            </w:r>
          </w:p>
        </w:tc>
        <w:tc>
          <w:tcPr>
            <w:tcW w:w="4502" w:type="dxa"/>
            <w:vAlign w:val="center"/>
          </w:tcPr>
          <w:p w:rsidR="00123AF2" w:rsidRDefault="00123AF2" w:rsidP="00123AF2">
            <w:pPr>
              <w:spacing w:after="120"/>
            </w:pPr>
            <w:r>
              <w:t>François Alain</w:t>
            </w:r>
          </w:p>
          <w:p w:rsidR="00123AF2" w:rsidRDefault="00123AF2" w:rsidP="00123AF2">
            <w:pPr>
              <w:spacing w:after="120"/>
            </w:pPr>
            <w:r>
              <w:t xml:space="preserve">Carol </w:t>
            </w:r>
            <w:proofErr w:type="spellStart"/>
            <w:r w:rsidR="00887059">
              <w:t>Darrau</w:t>
            </w:r>
            <w:r>
              <w:t>lt</w:t>
            </w:r>
            <w:proofErr w:type="spellEnd"/>
          </w:p>
          <w:p w:rsidR="00123AF2" w:rsidRDefault="00887059" w:rsidP="00123AF2">
            <w:pPr>
              <w:spacing w:after="120"/>
            </w:pPr>
            <w:r>
              <w:t>Eric Garnier</w:t>
            </w:r>
          </w:p>
          <w:p w:rsidR="00887059" w:rsidRDefault="00887059" w:rsidP="00123AF2">
            <w:pPr>
              <w:spacing w:after="120"/>
            </w:pPr>
            <w:r>
              <w:t xml:space="preserve">Sous la direction de Claude </w:t>
            </w:r>
            <w:proofErr w:type="spellStart"/>
            <w:r>
              <w:t>Bergmann</w:t>
            </w:r>
            <w:proofErr w:type="spellEnd"/>
          </w:p>
        </w:tc>
      </w:tr>
    </w:tbl>
    <w:p w:rsidR="00123AF2" w:rsidRDefault="00123AF2" w:rsidP="00123AF2">
      <w:pPr>
        <w:ind w:left="426"/>
      </w:pPr>
    </w:p>
    <w:p w:rsidR="00123AF2" w:rsidRPr="007F6A57" w:rsidRDefault="00123AF2" w:rsidP="00123AF2">
      <w:pPr>
        <w:ind w:left="426"/>
      </w:pPr>
    </w:p>
    <w:sectPr w:rsidR="00123AF2" w:rsidRPr="007F6A57" w:rsidSect="00AE06D9">
      <w:footerReference w:type="default" r:id="rId23"/>
      <w:pgSz w:w="11906" w:h="16838"/>
      <w:pgMar w:top="568" w:right="566" w:bottom="851" w:left="56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28D" w:rsidRDefault="0011528D" w:rsidP="00E60E18">
      <w:pPr>
        <w:spacing w:before="0"/>
      </w:pPr>
      <w:r>
        <w:separator/>
      </w:r>
    </w:p>
  </w:endnote>
  <w:endnote w:type="continuationSeparator" w:id="0">
    <w:p w:rsidR="0011528D" w:rsidRDefault="0011528D" w:rsidP="00E60E18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6F1" w:rsidRDefault="003836F1" w:rsidP="00E60E18">
    <w:pPr>
      <w:pStyle w:val="Pieddepage"/>
      <w:pBdr>
        <w:top w:val="double" w:sz="4" w:space="1" w:color="auto"/>
      </w:pBdr>
    </w:pPr>
    <w:r>
      <w:t xml:space="preserve">Marc </w:t>
    </w:r>
    <w:proofErr w:type="spellStart"/>
    <w:r>
      <w:t>Silanus</w:t>
    </w:r>
    <w:proofErr w:type="spellEnd"/>
    <w:r>
      <w:t xml:space="preserve"> – Lycée A. Benoit – 84800 L’Isle sur Sorgue</w:t>
    </w:r>
  </w:p>
  <w:p w:rsidR="003836F1" w:rsidRDefault="003836F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6F1" w:rsidRDefault="003836F1" w:rsidP="00E60E18">
    <w:pPr>
      <w:pStyle w:val="Pieddepage"/>
      <w:pBdr>
        <w:top w:val="double" w:sz="4" w:space="1" w:color="auto"/>
      </w:pBdr>
    </w:pPr>
    <w:r>
      <w:t xml:space="preserve">Marc </w:t>
    </w:r>
    <w:proofErr w:type="spellStart"/>
    <w:r>
      <w:t>Silanus</w:t>
    </w:r>
    <w:proofErr w:type="spellEnd"/>
    <w:r>
      <w:t xml:space="preserve"> – Lycée A. Benoit – 84800 L’Isle sur Sorgue</w:t>
    </w:r>
  </w:p>
  <w:p w:rsidR="003836F1" w:rsidRDefault="003836F1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6F1" w:rsidRDefault="003836F1" w:rsidP="00E60E18">
    <w:pPr>
      <w:pStyle w:val="Pieddepage"/>
      <w:pBdr>
        <w:top w:val="double" w:sz="4" w:space="1" w:color="auto"/>
      </w:pBdr>
      <w:tabs>
        <w:tab w:val="clear" w:pos="9072"/>
        <w:tab w:val="right" w:pos="10773"/>
      </w:tabs>
    </w:pPr>
    <w:r>
      <w:t xml:space="preserve">Marc </w:t>
    </w:r>
    <w:proofErr w:type="spellStart"/>
    <w:r>
      <w:t>Silanus</w:t>
    </w:r>
    <w:proofErr w:type="spellEnd"/>
    <w:r>
      <w:t xml:space="preserve"> – Lycée A. Benoit – 84800 L’Isle sur Sorgue</w:t>
    </w:r>
    <w:r>
      <w:tab/>
      <w:t xml:space="preserve">Page </w:t>
    </w:r>
    <w:fldSimple w:instr=" PAGE  -2 \* MERGEFORMAT ">
      <w:r w:rsidR="00664CA2">
        <w:rPr>
          <w:noProof/>
        </w:rPr>
        <w:t>5</w:t>
      </w:r>
    </w:fldSimple>
    <w:r w:rsidR="00887059">
      <w:t xml:space="preserve"> sur </w:t>
    </w:r>
    <w:r w:rsidR="00323A8A">
      <w:t>6</w:t>
    </w:r>
  </w:p>
  <w:p w:rsidR="003836F1" w:rsidRDefault="003836F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28D" w:rsidRDefault="0011528D" w:rsidP="00E60E18">
      <w:pPr>
        <w:spacing w:before="0"/>
      </w:pPr>
      <w:r>
        <w:separator/>
      </w:r>
    </w:p>
  </w:footnote>
  <w:footnote w:type="continuationSeparator" w:id="0">
    <w:p w:rsidR="0011528D" w:rsidRDefault="0011528D" w:rsidP="00E60E18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6F1" w:rsidRDefault="003836F1" w:rsidP="004E7F63">
    <w:pPr>
      <w:pStyle w:val="En-tte"/>
      <w:pBdr>
        <w:bottom w:val="double" w:sz="4" w:space="1" w:color="auto"/>
      </w:pBdr>
      <w:jc w:val="center"/>
    </w:pPr>
    <w:r>
      <w:t xml:space="preserve">ET223 : </w:t>
    </w:r>
    <w:r w:rsidRPr="00D54A67">
      <w:t>Transmission numérique PS2 entre un clavier et un ordinateur</w:t>
    </w:r>
  </w:p>
  <w:p w:rsidR="003836F1" w:rsidRDefault="003836F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0607D"/>
    <w:multiLevelType w:val="hybridMultilevel"/>
    <w:tmpl w:val="B004126A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AFA3A00"/>
    <w:multiLevelType w:val="hybridMultilevel"/>
    <w:tmpl w:val="ABF2CD90"/>
    <w:lvl w:ilvl="0" w:tplc="040C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>
    <w:nsid w:val="0BF84DBD"/>
    <w:multiLevelType w:val="multilevel"/>
    <w:tmpl w:val="2618BFCE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12753F34"/>
    <w:multiLevelType w:val="hybridMultilevel"/>
    <w:tmpl w:val="03DA3B98"/>
    <w:lvl w:ilvl="0" w:tplc="040C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">
    <w:nsid w:val="1853596B"/>
    <w:multiLevelType w:val="multilevel"/>
    <w:tmpl w:val="90EE9E8A"/>
    <w:lvl w:ilvl="0">
      <w:start w:val="4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32814F33"/>
    <w:multiLevelType w:val="multilevel"/>
    <w:tmpl w:val="20D61A3E"/>
    <w:styleLink w:val="Style1"/>
    <w:lvl w:ilvl="0">
      <w:start w:val="4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357E5CBE"/>
    <w:multiLevelType w:val="multilevel"/>
    <w:tmpl w:val="20D61A3E"/>
    <w:numStyleLink w:val="Style1"/>
  </w:abstractNum>
  <w:abstractNum w:abstractNumId="7">
    <w:nsid w:val="3B5851D6"/>
    <w:multiLevelType w:val="hybridMultilevel"/>
    <w:tmpl w:val="8160D386"/>
    <w:lvl w:ilvl="0" w:tplc="040C0001">
      <w:start w:val="1"/>
      <w:numFmt w:val="bullet"/>
      <w:lvlText w:val=""/>
      <w:lvlJc w:val="left"/>
      <w:pPr>
        <w:ind w:left="20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98" w:hanging="360"/>
      </w:pPr>
      <w:rPr>
        <w:rFonts w:ascii="Wingdings" w:hAnsi="Wingdings" w:hint="default"/>
      </w:rPr>
    </w:lvl>
  </w:abstractNum>
  <w:abstractNum w:abstractNumId="8">
    <w:nsid w:val="41B0441A"/>
    <w:multiLevelType w:val="hybridMultilevel"/>
    <w:tmpl w:val="BF2C8814"/>
    <w:lvl w:ilvl="0" w:tplc="040C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>
    <w:nsid w:val="5A1F1D41"/>
    <w:multiLevelType w:val="hybridMultilevel"/>
    <w:tmpl w:val="01D82BDC"/>
    <w:lvl w:ilvl="0" w:tplc="040C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>
    <w:nsid w:val="60E62A0F"/>
    <w:multiLevelType w:val="hybridMultilevel"/>
    <w:tmpl w:val="8D3C9BF4"/>
    <w:lvl w:ilvl="0" w:tplc="040C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1">
    <w:nsid w:val="7785089C"/>
    <w:multiLevelType w:val="hybridMultilevel"/>
    <w:tmpl w:val="F4A85A3A"/>
    <w:lvl w:ilvl="0" w:tplc="040C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4"/>
  </w:num>
  <w:num w:numId="5">
    <w:abstractNumId w:val="4"/>
  </w:num>
  <w:num w:numId="6">
    <w:abstractNumId w:val="10"/>
  </w:num>
  <w:num w:numId="7">
    <w:abstractNumId w:val="11"/>
  </w:num>
  <w:num w:numId="8">
    <w:abstractNumId w:val="3"/>
  </w:num>
  <w:num w:numId="9">
    <w:abstractNumId w:val="7"/>
  </w:num>
  <w:num w:numId="10">
    <w:abstractNumId w:val="1"/>
  </w:num>
  <w:num w:numId="11">
    <w:abstractNumId w:val="0"/>
  </w:num>
  <w:num w:numId="12">
    <w:abstractNumId w:val="5"/>
  </w:num>
  <w:num w:numId="13">
    <w:abstractNumId w:val="2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52226">
      <o:colormenu v:ext="edit" fillcolor="red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4C5D47"/>
    <w:rsid w:val="00035405"/>
    <w:rsid w:val="00044BB3"/>
    <w:rsid w:val="00071263"/>
    <w:rsid w:val="000A78BD"/>
    <w:rsid w:val="000A7C47"/>
    <w:rsid w:val="000F0409"/>
    <w:rsid w:val="00100393"/>
    <w:rsid w:val="0011528D"/>
    <w:rsid w:val="001169A4"/>
    <w:rsid w:val="00123AF2"/>
    <w:rsid w:val="00131295"/>
    <w:rsid w:val="00153940"/>
    <w:rsid w:val="00176D47"/>
    <w:rsid w:val="00180159"/>
    <w:rsid w:val="001947E0"/>
    <w:rsid w:val="001B16FF"/>
    <w:rsid w:val="001E35B9"/>
    <w:rsid w:val="001E66F4"/>
    <w:rsid w:val="00215B17"/>
    <w:rsid w:val="00276D4A"/>
    <w:rsid w:val="002817B4"/>
    <w:rsid w:val="002B4F26"/>
    <w:rsid w:val="002C45FC"/>
    <w:rsid w:val="002C62B2"/>
    <w:rsid w:val="002E2203"/>
    <w:rsid w:val="00301470"/>
    <w:rsid w:val="00307E04"/>
    <w:rsid w:val="00323A8A"/>
    <w:rsid w:val="003464D7"/>
    <w:rsid w:val="00347ABC"/>
    <w:rsid w:val="003549A8"/>
    <w:rsid w:val="003570AD"/>
    <w:rsid w:val="0035765E"/>
    <w:rsid w:val="00377486"/>
    <w:rsid w:val="0038233C"/>
    <w:rsid w:val="003836F1"/>
    <w:rsid w:val="003C61F0"/>
    <w:rsid w:val="00400877"/>
    <w:rsid w:val="00425B07"/>
    <w:rsid w:val="00452496"/>
    <w:rsid w:val="0045477D"/>
    <w:rsid w:val="00460C97"/>
    <w:rsid w:val="00461D64"/>
    <w:rsid w:val="004A244B"/>
    <w:rsid w:val="004C2E1E"/>
    <w:rsid w:val="004C5D47"/>
    <w:rsid w:val="004E7F63"/>
    <w:rsid w:val="00521676"/>
    <w:rsid w:val="00552C9B"/>
    <w:rsid w:val="005855CB"/>
    <w:rsid w:val="00590AE4"/>
    <w:rsid w:val="005C1B27"/>
    <w:rsid w:val="005C6D32"/>
    <w:rsid w:val="005C7395"/>
    <w:rsid w:val="005D6090"/>
    <w:rsid w:val="005E284D"/>
    <w:rsid w:val="0060235B"/>
    <w:rsid w:val="0064036E"/>
    <w:rsid w:val="00664CA2"/>
    <w:rsid w:val="00667805"/>
    <w:rsid w:val="0068207D"/>
    <w:rsid w:val="006F5AA4"/>
    <w:rsid w:val="0071462B"/>
    <w:rsid w:val="00746E6E"/>
    <w:rsid w:val="00781B14"/>
    <w:rsid w:val="00787C02"/>
    <w:rsid w:val="00794C29"/>
    <w:rsid w:val="007D10A6"/>
    <w:rsid w:val="007D2F39"/>
    <w:rsid w:val="007D5466"/>
    <w:rsid w:val="007D55E4"/>
    <w:rsid w:val="007F62CC"/>
    <w:rsid w:val="007F6A57"/>
    <w:rsid w:val="00856DEA"/>
    <w:rsid w:val="008728B4"/>
    <w:rsid w:val="008841A9"/>
    <w:rsid w:val="00887059"/>
    <w:rsid w:val="0089588D"/>
    <w:rsid w:val="00902EAA"/>
    <w:rsid w:val="00932563"/>
    <w:rsid w:val="00935802"/>
    <w:rsid w:val="00957E69"/>
    <w:rsid w:val="00992C1C"/>
    <w:rsid w:val="009B23EC"/>
    <w:rsid w:val="009B529B"/>
    <w:rsid w:val="009C3999"/>
    <w:rsid w:val="009E10B9"/>
    <w:rsid w:val="009E3D35"/>
    <w:rsid w:val="009F03F0"/>
    <w:rsid w:val="009F0E2F"/>
    <w:rsid w:val="009F5F63"/>
    <w:rsid w:val="00A03F91"/>
    <w:rsid w:val="00A42692"/>
    <w:rsid w:val="00A76869"/>
    <w:rsid w:val="00A836AB"/>
    <w:rsid w:val="00A90E5D"/>
    <w:rsid w:val="00AA1AA8"/>
    <w:rsid w:val="00AE06D9"/>
    <w:rsid w:val="00AF1B47"/>
    <w:rsid w:val="00AF2AEC"/>
    <w:rsid w:val="00B10A90"/>
    <w:rsid w:val="00B13C84"/>
    <w:rsid w:val="00B17782"/>
    <w:rsid w:val="00B247FE"/>
    <w:rsid w:val="00B372B7"/>
    <w:rsid w:val="00B835E0"/>
    <w:rsid w:val="00BA5C5B"/>
    <w:rsid w:val="00BB0FBE"/>
    <w:rsid w:val="00BF7ECB"/>
    <w:rsid w:val="00C17687"/>
    <w:rsid w:val="00C33E59"/>
    <w:rsid w:val="00C53E74"/>
    <w:rsid w:val="00C54286"/>
    <w:rsid w:val="00C55BBA"/>
    <w:rsid w:val="00C6270A"/>
    <w:rsid w:val="00C71348"/>
    <w:rsid w:val="00C87795"/>
    <w:rsid w:val="00CA150E"/>
    <w:rsid w:val="00CC3776"/>
    <w:rsid w:val="00CF27B9"/>
    <w:rsid w:val="00CF2FFD"/>
    <w:rsid w:val="00D0668B"/>
    <w:rsid w:val="00D242C4"/>
    <w:rsid w:val="00D336C8"/>
    <w:rsid w:val="00D54A67"/>
    <w:rsid w:val="00D87CA3"/>
    <w:rsid w:val="00D946CD"/>
    <w:rsid w:val="00DA0A96"/>
    <w:rsid w:val="00DB5593"/>
    <w:rsid w:val="00DC2AD8"/>
    <w:rsid w:val="00DC5394"/>
    <w:rsid w:val="00DE19FA"/>
    <w:rsid w:val="00E35C90"/>
    <w:rsid w:val="00E60E18"/>
    <w:rsid w:val="00E725EB"/>
    <w:rsid w:val="00E73A7B"/>
    <w:rsid w:val="00E824C2"/>
    <w:rsid w:val="00EB2D00"/>
    <w:rsid w:val="00EC1C16"/>
    <w:rsid w:val="00EE5C3F"/>
    <w:rsid w:val="00F25459"/>
    <w:rsid w:val="00F32AE8"/>
    <w:rsid w:val="00F44BEA"/>
    <w:rsid w:val="00F508AE"/>
    <w:rsid w:val="00F65924"/>
    <w:rsid w:val="00F8784F"/>
    <w:rsid w:val="00F978FA"/>
    <w:rsid w:val="00FB535D"/>
    <w:rsid w:val="00FB6AEB"/>
    <w:rsid w:val="00FD0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>
      <o:colormenu v:ext="edit" fillcolor="red" strokecolor="red"/>
    </o:shapedefaults>
    <o:shapelayout v:ext="edit">
      <o:idmap v:ext="edit" data="1"/>
      <o:rules v:ext="edit">
        <o:r id="V:Rule54" type="callout" idref="#_x0000_s1223"/>
        <o:r id="V:Rule56" type="connector" idref="#_x0000_s1224"/>
        <o:r id="V:Rule57" type="connector" idref="#_x0000_s1225"/>
        <o:r id="V:Rule58" type="connector" idref="#_x0000_s1226"/>
        <o:r id="V:Rule59" type="connector" idref="#_x0000_s1227"/>
        <o:r id="V:Rule60" type="connector" idref="#_x0000_s1228"/>
        <o:r id="V:Rule61" type="connector" idref="#_x0000_s1229"/>
        <o:r id="V:Rule62" type="connector" idref="#_x0000_s1230"/>
        <o:r id="V:Rule63" type="connector" idref="#_x0000_s1231"/>
        <o:r id="V:Rule64" type="connector" idref="#_x0000_s1232"/>
        <o:r id="V:Rule65" type="connector" idref="#_x0000_s1233"/>
        <o:r id="V:Rule66" type="connector" idref="#_x0000_s1234"/>
        <o:r id="V:Rule67" type="connector" idref="#_x0000_s1235"/>
        <o:r id="V:Rule68" type="callout" idref="#_x0000_s1247"/>
        <o:r id="V:Rule70" type="connector" idref="#_x0000_s1250"/>
        <o:r id="V:Rule71" type="connector" idref="#_x0000_s1251"/>
        <o:r id="V:Rule73" type="connector" idref="#_x0000_s1252"/>
        <o:r id="V:Rule75" type="callout" idref="#_x0000_s1257"/>
        <o:r id="V:Rule76" type="callout" idref="#_x0000_s1258"/>
        <o:r id="V:Rule78" type="callout" idref="#_x0000_s1259"/>
        <o:r id="V:Rule79" type="callout" idref="#_x0000_s1260"/>
        <o:r id="V:Rule80" type="callout" idref="#_x0000_s1261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2B7"/>
    <w:pPr>
      <w:spacing w:before="120" w:after="0" w:line="240" w:lineRule="auto"/>
    </w:p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B372B7"/>
    <w:pPr>
      <w:keepNext/>
      <w:keepLines/>
      <w:numPr>
        <w:numId w:val="13"/>
      </w:numPr>
      <w:spacing w:before="24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46E6E"/>
    <w:pPr>
      <w:keepNext/>
      <w:keepLines/>
      <w:numPr>
        <w:ilvl w:val="1"/>
        <w:numId w:val="13"/>
      </w:numPr>
      <w:spacing w:before="200"/>
      <w:outlineLvl w:val="1"/>
    </w:pPr>
    <w:rPr>
      <w:rFonts w:eastAsiaTheme="majorEastAsia" w:cstheme="majorBidi"/>
      <w:b/>
      <w:bCs/>
      <w:color w:val="1F497D" w:themeColor="text2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F27B9"/>
    <w:pPr>
      <w:keepNext/>
      <w:keepLines/>
      <w:numPr>
        <w:ilvl w:val="2"/>
        <w:numId w:val="13"/>
      </w:numPr>
      <w:spacing w:before="200"/>
      <w:outlineLvl w:val="2"/>
    </w:pPr>
    <w:rPr>
      <w:rFonts w:eastAsiaTheme="majorEastAsia" w:cstheme="majorBidi"/>
      <w:b/>
      <w:bCs/>
      <w:color w:val="1F497D" w:themeColor="text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46E6E"/>
    <w:pPr>
      <w:keepNext/>
      <w:keepLines/>
      <w:numPr>
        <w:ilvl w:val="3"/>
        <w:numId w:val="1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46E6E"/>
    <w:pPr>
      <w:keepNext/>
      <w:keepLines/>
      <w:numPr>
        <w:ilvl w:val="4"/>
        <w:numId w:val="1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46E6E"/>
    <w:pPr>
      <w:keepNext/>
      <w:keepLines/>
      <w:numPr>
        <w:ilvl w:val="5"/>
        <w:numId w:val="1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46E6E"/>
    <w:pPr>
      <w:keepNext/>
      <w:keepLines/>
      <w:numPr>
        <w:ilvl w:val="6"/>
        <w:numId w:val="1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46E6E"/>
    <w:pPr>
      <w:keepNext/>
      <w:keepLines/>
      <w:numPr>
        <w:ilvl w:val="7"/>
        <w:numId w:val="1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46E6E"/>
    <w:pPr>
      <w:keepNext/>
      <w:keepLines/>
      <w:numPr>
        <w:ilvl w:val="8"/>
        <w:numId w:val="1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5D4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5D4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60E1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60E18"/>
  </w:style>
  <w:style w:type="paragraph" w:styleId="Pieddepage">
    <w:name w:val="footer"/>
    <w:basedOn w:val="Normal"/>
    <w:link w:val="PieddepageCar"/>
    <w:uiPriority w:val="99"/>
    <w:unhideWhenUsed/>
    <w:rsid w:val="00E60E1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60E18"/>
  </w:style>
  <w:style w:type="character" w:customStyle="1" w:styleId="Titre1Car">
    <w:name w:val="Titre 1 Car"/>
    <w:basedOn w:val="Policepardfaut"/>
    <w:link w:val="Titre1"/>
    <w:uiPriority w:val="9"/>
    <w:rsid w:val="00B372B7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46E6E"/>
    <w:rPr>
      <w:rFonts w:eastAsiaTheme="majorEastAsia" w:cstheme="majorBidi"/>
      <w:b/>
      <w:bCs/>
      <w:color w:val="1F497D" w:themeColor="text2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F27B9"/>
    <w:rPr>
      <w:rFonts w:eastAsiaTheme="majorEastAsia" w:cstheme="majorBidi"/>
      <w:b/>
      <w:bCs/>
      <w:color w:val="1F497D" w:themeColor="text2"/>
    </w:rPr>
  </w:style>
  <w:style w:type="character" w:customStyle="1" w:styleId="Titre4Car">
    <w:name w:val="Titre 4 Car"/>
    <w:basedOn w:val="Policepardfaut"/>
    <w:link w:val="Titre4"/>
    <w:uiPriority w:val="9"/>
    <w:rsid w:val="00746E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746E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746E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746E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746E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746E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B372B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80159"/>
    <w:pPr>
      <w:ind w:left="720"/>
      <w:contextualSpacing/>
    </w:pPr>
  </w:style>
  <w:style w:type="character" w:styleId="CodeHTML">
    <w:name w:val="HTML Code"/>
    <w:basedOn w:val="Policepardfaut"/>
    <w:uiPriority w:val="99"/>
    <w:semiHidden/>
    <w:unhideWhenUsed/>
    <w:rsid w:val="001E35B9"/>
    <w:rPr>
      <w:rFonts w:ascii="Courier New" w:eastAsia="Times New Roman" w:hAnsi="Courier New" w:cs="Courier New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E3D35"/>
    <w:pPr>
      <w:numPr>
        <w:numId w:val="0"/>
      </w:numPr>
      <w:spacing w:before="480" w:line="276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9E3D35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qFormat/>
    <w:rsid w:val="009E3D35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9E3D35"/>
    <w:pPr>
      <w:spacing w:after="100"/>
      <w:ind w:left="440"/>
    </w:pPr>
  </w:style>
  <w:style w:type="paragraph" w:styleId="Corpsdetexte3">
    <w:name w:val="Body Text 3"/>
    <w:basedOn w:val="Normal"/>
    <w:link w:val="Corpsdetexte3Car"/>
    <w:uiPriority w:val="99"/>
    <w:semiHidden/>
    <w:unhideWhenUsed/>
    <w:rsid w:val="00307E04"/>
    <w:pPr>
      <w:spacing w:before="0" w:after="120"/>
    </w:pPr>
    <w:rPr>
      <w:rFonts w:ascii="Arial" w:eastAsia="Calisto MT" w:hAnsi="Arial" w:cs="Times New Roman"/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307E04"/>
    <w:rPr>
      <w:rFonts w:ascii="Arial" w:eastAsia="Calisto MT" w:hAnsi="Arial" w:cs="Times New Roman"/>
      <w:sz w:val="16"/>
      <w:szCs w:val="16"/>
    </w:rPr>
  </w:style>
  <w:style w:type="table" w:styleId="Grilledutableau">
    <w:name w:val="Table Grid"/>
    <w:basedOn w:val="TableauNormal"/>
    <w:uiPriority w:val="59"/>
    <w:rsid w:val="00123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">
    <w:name w:val="Style1"/>
    <w:uiPriority w:val="99"/>
    <w:rsid w:val="00377486"/>
    <w:pPr>
      <w:numPr>
        <w:numId w:val="1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3246E-2646-4B82-905C-CB4C1AAB1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8</Pages>
  <Words>955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Marco</cp:lastModifiedBy>
  <cp:revision>3</cp:revision>
  <cp:lastPrinted>2012-01-16T17:29:00Z</cp:lastPrinted>
  <dcterms:created xsi:type="dcterms:W3CDTF">2012-01-23T15:17:00Z</dcterms:created>
  <dcterms:modified xsi:type="dcterms:W3CDTF">2012-01-23T16:47:00Z</dcterms:modified>
</cp:coreProperties>
</file>